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37FE" w:rsidRPr="00056795" w:rsidRDefault="00E45F52" w:rsidP="00E45F52">
      <w:pPr>
        <w:spacing w:after="0"/>
        <w:ind w:left="-567" w:firstLine="687"/>
        <w:rPr>
          <w:lang w:val="ru-RU"/>
        </w:rPr>
      </w:pPr>
      <w:bookmarkStart w:id="0" w:name="block-23528114"/>
      <w:bookmarkStart w:id="1" w:name="_GoBack"/>
      <w:bookmarkEnd w:id="1"/>
      <w:r w:rsidRPr="00E45F52">
        <w:rPr>
          <w:noProof/>
          <w:lang w:val="ru-RU" w:eastAsia="ru-RU"/>
        </w:rPr>
        <w:drawing>
          <wp:inline distT="0" distB="0" distL="0" distR="0" wp14:anchorId="7BEE313C" wp14:editId="7BE3B617">
            <wp:extent cx="5940425" cy="8475315"/>
            <wp:effectExtent l="0" t="0" r="3175" b="2540"/>
            <wp:docPr id="1" name="Рисунок 1" descr="C:\Users\Зав 2\Desktop\титульни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ав 2\Desktop\титульник.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75315"/>
                    </a:xfrm>
                    <a:prstGeom prst="rect">
                      <a:avLst/>
                    </a:prstGeom>
                    <a:noFill/>
                    <a:ln>
                      <a:noFill/>
                    </a:ln>
                  </pic:spPr>
                </pic:pic>
              </a:graphicData>
            </a:graphic>
          </wp:inline>
        </w:drawing>
      </w:r>
    </w:p>
    <w:p w:rsidR="007237FE" w:rsidRPr="00056795" w:rsidRDefault="007237FE">
      <w:pPr>
        <w:spacing w:after="0"/>
        <w:ind w:left="120"/>
        <w:jc w:val="center"/>
        <w:rPr>
          <w:lang w:val="ru-RU"/>
        </w:rPr>
      </w:pPr>
    </w:p>
    <w:p w:rsidR="007237FE" w:rsidRPr="00056795" w:rsidRDefault="007237FE">
      <w:pPr>
        <w:spacing w:after="0"/>
        <w:ind w:left="120"/>
        <w:jc w:val="center"/>
        <w:rPr>
          <w:lang w:val="ru-RU"/>
        </w:rPr>
      </w:pPr>
    </w:p>
    <w:p w:rsidR="007237FE" w:rsidRPr="00056795" w:rsidRDefault="00056795" w:rsidP="00E45F52">
      <w:pPr>
        <w:spacing w:after="0"/>
        <w:ind w:left="120"/>
        <w:jc w:val="center"/>
        <w:rPr>
          <w:lang w:val="ru-RU"/>
        </w:rPr>
      </w:pPr>
      <w:r w:rsidRPr="00056795">
        <w:rPr>
          <w:rFonts w:ascii="Times New Roman" w:hAnsi="Times New Roman"/>
          <w:color w:val="000000"/>
          <w:sz w:val="28"/>
          <w:lang w:val="ru-RU"/>
        </w:rPr>
        <w:lastRenderedPageBreak/>
        <w:t>​</w:t>
      </w:r>
      <w:r w:rsidRPr="00056795">
        <w:rPr>
          <w:rFonts w:ascii="Times New Roman" w:hAnsi="Times New Roman"/>
          <w:b/>
          <w:color w:val="000000"/>
          <w:sz w:val="28"/>
          <w:lang w:val="ru-RU"/>
        </w:rPr>
        <w:t>‌</w:t>
      </w:r>
      <w:bookmarkStart w:id="2" w:name="_Toc118729915"/>
      <w:bookmarkStart w:id="3" w:name="block-23528115"/>
      <w:bookmarkEnd w:id="0"/>
      <w:bookmarkEnd w:id="2"/>
      <w:r w:rsidR="00E45F52">
        <w:rPr>
          <w:rFonts w:ascii="Times New Roman" w:hAnsi="Times New Roman"/>
          <w:b/>
          <w:color w:val="000000"/>
          <w:sz w:val="28"/>
          <w:lang w:val="ru-RU"/>
        </w:rPr>
        <w:t>ПО</w:t>
      </w:r>
      <w:r w:rsidRPr="00056795">
        <w:rPr>
          <w:rFonts w:ascii="Times New Roman" w:hAnsi="Times New Roman"/>
          <w:b/>
          <w:color w:val="000000"/>
          <w:sz w:val="28"/>
          <w:lang w:val="ru-RU"/>
        </w:rPr>
        <w:t>ЯСНИТЕЛЬНАЯ ЗАПИСКА</w:t>
      </w:r>
    </w:p>
    <w:p w:rsidR="007237FE" w:rsidRPr="00056795" w:rsidRDefault="00056795">
      <w:pPr>
        <w:spacing w:after="0"/>
        <w:ind w:firstLine="600"/>
        <w:jc w:val="both"/>
        <w:rPr>
          <w:lang w:val="ru-RU"/>
        </w:rPr>
      </w:pPr>
      <w:r w:rsidRPr="00056795">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w:t>
      </w:r>
      <w:proofErr w:type="gramStart"/>
      <w:r w:rsidRPr="00056795">
        <w:rPr>
          <w:rFonts w:ascii="Times New Roman" w:hAnsi="Times New Roman"/>
          <w:color w:val="000000"/>
          <w:sz w:val="28"/>
          <w:lang w:val="ru-RU"/>
        </w:rPr>
        <w:t>воспитания и развития</w:t>
      </w:r>
      <w:proofErr w:type="gramEnd"/>
      <w:r w:rsidRPr="00056795">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Тесно взаимодействуя с другими естественными науками, химия стала неотъемлемой частью мировой культуры, необходимым условием успешного </w:t>
      </w:r>
      <w:r w:rsidRPr="00056795">
        <w:rPr>
          <w:rFonts w:ascii="Times New Roman" w:hAnsi="Times New Roman"/>
          <w:color w:val="000000"/>
          <w:sz w:val="28"/>
          <w:lang w:val="ru-RU"/>
        </w:rPr>
        <w:lastRenderedPageBreak/>
        <w:t>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056795">
        <w:rPr>
          <w:rFonts w:ascii="Times New Roman" w:hAnsi="Times New Roman"/>
          <w:color w:val="000000"/>
          <w:sz w:val="28"/>
          <w:lang w:val="ru-RU"/>
        </w:rPr>
        <w:t>фактологические</w:t>
      </w:r>
      <w:proofErr w:type="spellEnd"/>
      <w:r w:rsidRPr="00056795">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Единая система знаний о важнейших веществах, их составе, строении, свойствах и применении, а также о химических реакциях, их сущности и </w:t>
      </w:r>
      <w:r w:rsidRPr="00056795">
        <w:rPr>
          <w:rFonts w:ascii="Times New Roman" w:hAnsi="Times New Roman"/>
          <w:color w:val="000000"/>
          <w:sz w:val="28"/>
          <w:lang w:val="ru-RU"/>
        </w:rPr>
        <w:lastRenderedPageBreak/>
        <w:t>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Согласно данной точке зрения главными целями изучения предмета «Химия» на базовом уровне (10 </w:t>
      </w:r>
      <w:r w:rsidRPr="00056795">
        <w:rPr>
          <w:rFonts w:ascii="Calibri" w:hAnsi="Calibri"/>
          <w:color w:val="000000"/>
          <w:sz w:val="28"/>
          <w:lang w:val="ru-RU"/>
        </w:rPr>
        <w:t>–</w:t>
      </w:r>
      <w:r w:rsidRPr="00056795">
        <w:rPr>
          <w:rFonts w:ascii="Times New Roman" w:hAnsi="Times New Roman"/>
          <w:color w:val="000000"/>
          <w:sz w:val="28"/>
          <w:lang w:val="ru-RU"/>
        </w:rPr>
        <w:t xml:space="preserve">11 </w:t>
      </w:r>
      <w:proofErr w:type="spellStart"/>
      <w:r w:rsidRPr="00056795">
        <w:rPr>
          <w:rFonts w:ascii="Times New Roman" w:hAnsi="Times New Roman"/>
          <w:color w:val="000000"/>
          <w:sz w:val="28"/>
          <w:lang w:val="ru-RU"/>
        </w:rPr>
        <w:t>кл</w:t>
      </w:r>
      <w:proofErr w:type="spellEnd"/>
      <w:r w:rsidRPr="00056795">
        <w:rPr>
          <w:rFonts w:ascii="Times New Roman" w:hAnsi="Times New Roman"/>
          <w:color w:val="000000"/>
          <w:sz w:val="28"/>
          <w:lang w:val="ru-RU"/>
        </w:rPr>
        <w:t>.) являются:</w:t>
      </w:r>
    </w:p>
    <w:p w:rsidR="007237FE" w:rsidRPr="00056795" w:rsidRDefault="00056795">
      <w:pPr>
        <w:numPr>
          <w:ilvl w:val="0"/>
          <w:numId w:val="1"/>
        </w:numPr>
        <w:spacing w:after="0" w:line="264" w:lineRule="auto"/>
        <w:jc w:val="both"/>
        <w:rPr>
          <w:lang w:val="ru-RU"/>
        </w:rPr>
      </w:pPr>
      <w:r w:rsidRPr="00056795">
        <w:rPr>
          <w:rFonts w:ascii="Times New Roman" w:hAnsi="Times New Roman"/>
          <w:color w:val="000000"/>
          <w:sz w:val="28"/>
          <w:lang w:val="ru-RU"/>
        </w:rPr>
        <w:t xml:space="preserve">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w:t>
      </w:r>
      <w:r w:rsidRPr="00056795">
        <w:rPr>
          <w:rFonts w:ascii="Times New Roman" w:hAnsi="Times New Roman"/>
          <w:color w:val="000000"/>
          <w:sz w:val="28"/>
          <w:lang w:val="ru-RU"/>
        </w:rPr>
        <w:lastRenderedPageBreak/>
        <w:t>мировоззренческого характера, ознакомление с историей их развития и становления;</w:t>
      </w:r>
    </w:p>
    <w:p w:rsidR="007237FE" w:rsidRPr="00056795" w:rsidRDefault="00056795">
      <w:pPr>
        <w:numPr>
          <w:ilvl w:val="0"/>
          <w:numId w:val="1"/>
        </w:numPr>
        <w:spacing w:after="0" w:line="264" w:lineRule="auto"/>
        <w:jc w:val="both"/>
        <w:rPr>
          <w:lang w:val="ru-RU"/>
        </w:rPr>
      </w:pPr>
      <w:r w:rsidRPr="00056795">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7237FE" w:rsidRPr="00056795" w:rsidRDefault="00056795">
      <w:pPr>
        <w:numPr>
          <w:ilvl w:val="0"/>
          <w:numId w:val="1"/>
        </w:numPr>
        <w:spacing w:after="0" w:line="264" w:lineRule="auto"/>
        <w:jc w:val="both"/>
        <w:rPr>
          <w:lang w:val="ru-RU"/>
        </w:rPr>
      </w:pPr>
      <w:r w:rsidRPr="00056795">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формирование и развитие у обучающихся ассоциативного и логического мышления, наблюдательности, собранности, аккуратности, которые особенно </w:t>
      </w:r>
      <w:r w:rsidRPr="00056795">
        <w:rPr>
          <w:rFonts w:ascii="Times New Roman" w:hAnsi="Times New Roman"/>
          <w:color w:val="000000"/>
          <w:sz w:val="28"/>
          <w:lang w:val="ru-RU"/>
        </w:rPr>
        <w:lastRenderedPageBreak/>
        <w:t>необходимы, в частности, при планировании и проведении химического эксперимента;</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Общее число часов, отведённых для изучения химии, на базовом уровне среднего о</w:t>
      </w:r>
      <w:r w:rsidR="00E45F52">
        <w:rPr>
          <w:rFonts w:ascii="Times New Roman" w:hAnsi="Times New Roman"/>
          <w:color w:val="000000"/>
          <w:sz w:val="28"/>
          <w:lang w:val="ru-RU"/>
        </w:rPr>
        <w:t>бщего образования, составляет 136 часов: в 10 классе – 68 часов (2</w:t>
      </w:r>
      <w:r w:rsidRPr="00056795">
        <w:rPr>
          <w:rFonts w:ascii="Times New Roman" w:hAnsi="Times New Roman"/>
          <w:color w:val="000000"/>
          <w:sz w:val="28"/>
          <w:lang w:val="ru-RU"/>
        </w:rPr>
        <w:t xml:space="preserve"> час</w:t>
      </w:r>
      <w:r w:rsidR="00E45F52">
        <w:rPr>
          <w:rFonts w:ascii="Times New Roman" w:hAnsi="Times New Roman"/>
          <w:color w:val="000000"/>
          <w:sz w:val="28"/>
          <w:lang w:val="ru-RU"/>
        </w:rPr>
        <w:t>а в неделю), в 11 классе – 68</w:t>
      </w:r>
      <w:r w:rsidRPr="00056795">
        <w:rPr>
          <w:rFonts w:ascii="Times New Roman" w:hAnsi="Times New Roman"/>
          <w:color w:val="000000"/>
          <w:sz w:val="28"/>
          <w:lang w:val="ru-RU"/>
        </w:rPr>
        <w:t xml:space="preserve"> часа (</w:t>
      </w:r>
      <w:r w:rsidR="00E45F52">
        <w:rPr>
          <w:rFonts w:ascii="Times New Roman" w:hAnsi="Times New Roman"/>
          <w:color w:val="000000"/>
          <w:sz w:val="28"/>
          <w:lang w:val="ru-RU"/>
        </w:rPr>
        <w:t>2</w:t>
      </w:r>
      <w:r w:rsidRPr="00056795">
        <w:rPr>
          <w:rFonts w:ascii="Times New Roman" w:hAnsi="Times New Roman"/>
          <w:color w:val="000000"/>
          <w:sz w:val="28"/>
          <w:lang w:val="ru-RU"/>
        </w:rPr>
        <w:t xml:space="preserve"> час в неделю).</w:t>
      </w:r>
    </w:p>
    <w:p w:rsidR="007237FE" w:rsidRPr="00056795" w:rsidRDefault="007237FE">
      <w:pPr>
        <w:rPr>
          <w:lang w:val="ru-RU"/>
        </w:rPr>
        <w:sectPr w:rsidR="007237FE" w:rsidRPr="00056795" w:rsidSect="00E45F52">
          <w:pgSz w:w="11906" w:h="16383"/>
          <w:pgMar w:top="1134" w:right="850" w:bottom="1134" w:left="1276" w:header="720" w:footer="720" w:gutter="0"/>
          <w:cols w:space="720"/>
        </w:sectPr>
      </w:pPr>
    </w:p>
    <w:p w:rsidR="007237FE" w:rsidRPr="00056795" w:rsidRDefault="00056795">
      <w:pPr>
        <w:spacing w:after="0" w:line="264" w:lineRule="auto"/>
        <w:ind w:left="120"/>
        <w:jc w:val="both"/>
        <w:rPr>
          <w:lang w:val="ru-RU"/>
        </w:rPr>
      </w:pPr>
      <w:bookmarkStart w:id="4" w:name="block-23528116"/>
      <w:bookmarkEnd w:id="3"/>
      <w:r w:rsidRPr="00056795">
        <w:rPr>
          <w:rFonts w:ascii="Times New Roman" w:hAnsi="Times New Roman"/>
          <w:color w:val="000000"/>
          <w:sz w:val="28"/>
          <w:lang w:val="ru-RU"/>
        </w:rPr>
        <w:lastRenderedPageBreak/>
        <w:t>​</w:t>
      </w:r>
      <w:r w:rsidRPr="00056795">
        <w:rPr>
          <w:rFonts w:ascii="Times New Roman" w:hAnsi="Times New Roman"/>
          <w:b/>
          <w:color w:val="000000"/>
          <w:sz w:val="28"/>
          <w:lang w:val="ru-RU"/>
        </w:rPr>
        <w:t>СОДЕРЖАНИЕ ОБУЧЕНИЯ</w:t>
      </w:r>
    </w:p>
    <w:p w:rsidR="007237FE" w:rsidRPr="00056795" w:rsidRDefault="007237FE">
      <w:pPr>
        <w:spacing w:after="0" w:line="264" w:lineRule="auto"/>
        <w:ind w:left="120"/>
        <w:jc w:val="both"/>
        <w:rPr>
          <w:lang w:val="ru-RU"/>
        </w:rPr>
      </w:pPr>
    </w:p>
    <w:p w:rsidR="007237FE" w:rsidRPr="00056795" w:rsidRDefault="00056795">
      <w:pPr>
        <w:spacing w:after="0" w:line="264" w:lineRule="auto"/>
        <w:ind w:left="120"/>
        <w:jc w:val="both"/>
        <w:rPr>
          <w:lang w:val="ru-RU"/>
        </w:rPr>
      </w:pPr>
      <w:r w:rsidRPr="00056795">
        <w:rPr>
          <w:rFonts w:ascii="Times New Roman" w:hAnsi="Times New Roman"/>
          <w:b/>
          <w:color w:val="000000"/>
          <w:sz w:val="28"/>
          <w:lang w:val="ru-RU"/>
        </w:rPr>
        <w:t>10 КЛАСС</w:t>
      </w:r>
      <w:r w:rsidRPr="00056795">
        <w:rPr>
          <w:rFonts w:ascii="Times New Roman" w:hAnsi="Times New Roman"/>
          <w:color w:val="000000"/>
          <w:sz w:val="28"/>
          <w:lang w:val="ru-RU"/>
        </w:rPr>
        <w:t xml:space="preserve"> </w:t>
      </w:r>
    </w:p>
    <w:p w:rsidR="007237FE" w:rsidRPr="00056795" w:rsidRDefault="007237FE">
      <w:pPr>
        <w:spacing w:after="0" w:line="264" w:lineRule="auto"/>
        <w:ind w:left="120"/>
        <w:jc w:val="both"/>
        <w:rPr>
          <w:lang w:val="ru-RU"/>
        </w:rPr>
      </w:pPr>
    </w:p>
    <w:p w:rsidR="007237FE" w:rsidRPr="00056795" w:rsidRDefault="00056795">
      <w:pPr>
        <w:spacing w:after="0" w:line="264" w:lineRule="auto"/>
        <w:ind w:left="120"/>
        <w:jc w:val="both"/>
        <w:rPr>
          <w:lang w:val="ru-RU"/>
        </w:rPr>
      </w:pPr>
      <w:r w:rsidRPr="00056795">
        <w:rPr>
          <w:rFonts w:ascii="Times New Roman" w:hAnsi="Times New Roman"/>
          <w:b/>
          <w:color w:val="000000"/>
          <w:sz w:val="28"/>
          <w:lang w:val="ru-RU"/>
        </w:rPr>
        <w:t>ОРГАНИЧЕСКАЯ ХИМИЯ</w:t>
      </w:r>
    </w:p>
    <w:p w:rsidR="007237FE" w:rsidRPr="00056795" w:rsidRDefault="007237FE">
      <w:pPr>
        <w:spacing w:after="0" w:line="264" w:lineRule="auto"/>
        <w:ind w:left="120"/>
        <w:jc w:val="both"/>
        <w:rPr>
          <w:lang w:val="ru-RU"/>
        </w:rPr>
      </w:pP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Теоретические основы органической химии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Углеводороды</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Алканы</w:t>
      </w:r>
      <w:proofErr w:type="spellEnd"/>
      <w:r w:rsidRPr="00056795">
        <w:rPr>
          <w:rFonts w:ascii="Times New Roman" w:hAnsi="Times New Roman"/>
          <w:color w:val="000000"/>
          <w:sz w:val="28"/>
          <w:lang w:val="ru-RU"/>
        </w:rPr>
        <w:t xml:space="preserve">: состав и строение, гомологический ряд. Метан и этан – простейшие представители </w:t>
      </w:r>
      <w:proofErr w:type="spellStart"/>
      <w:r w:rsidRPr="00056795">
        <w:rPr>
          <w:rFonts w:ascii="Times New Roman" w:hAnsi="Times New Roman"/>
          <w:color w:val="000000"/>
          <w:sz w:val="28"/>
          <w:lang w:val="ru-RU"/>
        </w:rPr>
        <w:t>алканов</w:t>
      </w:r>
      <w:proofErr w:type="spellEnd"/>
      <w:r w:rsidRPr="00056795">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Алкены</w:t>
      </w:r>
      <w:proofErr w:type="spellEnd"/>
      <w:r w:rsidRPr="00056795">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056795">
        <w:rPr>
          <w:rFonts w:ascii="Times New Roman" w:hAnsi="Times New Roman"/>
          <w:color w:val="000000"/>
          <w:sz w:val="28"/>
          <w:lang w:val="ru-RU"/>
        </w:rPr>
        <w:t>алкенов</w:t>
      </w:r>
      <w:proofErr w:type="spellEnd"/>
      <w:r w:rsidRPr="00056795">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Алкадиены</w:t>
      </w:r>
      <w:proofErr w:type="spellEnd"/>
      <w:r w:rsidRPr="00056795">
        <w:rPr>
          <w:rFonts w:ascii="Times New Roman" w:hAnsi="Times New Roman"/>
          <w:color w:val="000000"/>
          <w:sz w:val="28"/>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Алкины</w:t>
      </w:r>
      <w:proofErr w:type="spellEnd"/>
      <w:r w:rsidRPr="00056795">
        <w:rPr>
          <w:rFonts w:ascii="Times New Roman" w:hAnsi="Times New Roman"/>
          <w:color w:val="000000"/>
          <w:sz w:val="28"/>
          <w:lang w:val="ru-RU"/>
        </w:rPr>
        <w:t xml:space="preserve">: состав и особенности строения, гомологический ряд. Ацетилен – простейший представитель </w:t>
      </w:r>
      <w:proofErr w:type="spellStart"/>
      <w:r w:rsidRPr="00056795">
        <w:rPr>
          <w:rFonts w:ascii="Times New Roman" w:hAnsi="Times New Roman"/>
          <w:color w:val="000000"/>
          <w:sz w:val="28"/>
          <w:lang w:val="ru-RU"/>
        </w:rPr>
        <w:t>алкинов</w:t>
      </w:r>
      <w:proofErr w:type="spellEnd"/>
      <w:r w:rsidRPr="00056795">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056795">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056795">
        <w:rPr>
          <w:rFonts w:ascii="Times New Roman" w:hAnsi="Times New Roman"/>
          <w:color w:val="000000"/>
          <w:sz w:val="28"/>
          <w:lang w:val="ru-RU"/>
        </w:rPr>
        <w:t xml:space="preserve"> Токсичность </w:t>
      </w:r>
      <w:proofErr w:type="spellStart"/>
      <w:r w:rsidRPr="00056795">
        <w:rPr>
          <w:rFonts w:ascii="Times New Roman" w:hAnsi="Times New Roman"/>
          <w:color w:val="000000"/>
          <w:sz w:val="28"/>
          <w:lang w:val="ru-RU"/>
        </w:rPr>
        <w:t>аренов</w:t>
      </w:r>
      <w:proofErr w:type="spellEnd"/>
      <w:r w:rsidRPr="00056795">
        <w:rPr>
          <w:rFonts w:ascii="Times New Roman" w:hAnsi="Times New Roman"/>
          <w:color w:val="000000"/>
          <w:sz w:val="28"/>
          <w:lang w:val="ru-RU"/>
        </w:rPr>
        <w:t xml:space="preserve">. </w:t>
      </w:r>
      <w:r w:rsidRPr="00056795">
        <w:rPr>
          <w:rFonts w:ascii="Times New Roman" w:hAnsi="Times New Roman"/>
          <w:color w:val="000000"/>
          <w:sz w:val="28"/>
          <w:lang w:val="ru-RU"/>
        </w:rPr>
        <w:lastRenderedPageBreak/>
        <w:t xml:space="preserve">Генетическая связь между углеводородами, принадлежащими к различным классам.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056795">
        <w:rPr>
          <w:rFonts w:ascii="Times New Roman" w:hAnsi="Times New Roman"/>
          <w:color w:val="000000"/>
          <w:sz w:val="28"/>
          <w:u w:val="single"/>
          <w:lang w:val="ru-RU"/>
        </w:rPr>
        <w:t>практической работы</w:t>
      </w:r>
      <w:r w:rsidRPr="00056795">
        <w:rPr>
          <w:rFonts w:ascii="Times New Roman" w:hAnsi="Times New Roman"/>
          <w:color w:val="000000"/>
          <w:sz w:val="28"/>
          <w:lang w:val="ru-RU"/>
        </w:rPr>
        <w:t xml:space="preserve">: получение этилена и изучение его свойств.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Расчётные задачи.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Кислородсодержащие органические соединения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056795">
        <w:rPr>
          <w:rFonts w:ascii="Times New Roman" w:hAnsi="Times New Roman"/>
          <w:color w:val="000000"/>
          <w:sz w:val="28"/>
          <w:lang w:val="ru-RU"/>
        </w:rPr>
        <w:t>галогеноводородами</w:t>
      </w:r>
      <w:proofErr w:type="spellEnd"/>
      <w:r w:rsidRPr="00056795">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Альдегиды и </w:t>
      </w:r>
      <w:r w:rsidRPr="00056795">
        <w:rPr>
          <w:rFonts w:ascii="Times New Roman" w:hAnsi="Times New Roman"/>
          <w:i/>
          <w:color w:val="000000"/>
          <w:sz w:val="28"/>
          <w:lang w:val="ru-RU"/>
        </w:rPr>
        <w:t>кетоны</w:t>
      </w:r>
      <w:r w:rsidRPr="00056795">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7237FE" w:rsidRPr="00E45F52" w:rsidRDefault="00056795">
      <w:pPr>
        <w:spacing w:after="0" w:line="264" w:lineRule="auto"/>
        <w:ind w:firstLine="600"/>
        <w:jc w:val="both"/>
        <w:rPr>
          <w:lang w:val="ru-RU"/>
        </w:rPr>
      </w:pPr>
      <w:r w:rsidRPr="00056795">
        <w:rPr>
          <w:rFonts w:ascii="Times New Roman" w:hAnsi="Times New Roman"/>
          <w:color w:val="000000"/>
          <w:sz w:val="28"/>
          <w:lang w:val="ru-RU"/>
        </w:rPr>
        <w:t xml:space="preserve">Углеводы: состав, классификация углеводов (моно-, </w:t>
      </w:r>
      <w:proofErr w:type="spellStart"/>
      <w:r w:rsidRPr="00056795">
        <w:rPr>
          <w:rFonts w:ascii="Times New Roman" w:hAnsi="Times New Roman"/>
          <w:color w:val="000000"/>
          <w:sz w:val="28"/>
          <w:lang w:val="ru-RU"/>
        </w:rPr>
        <w:t>ди</w:t>
      </w:r>
      <w:proofErr w:type="spellEnd"/>
      <w:r w:rsidRPr="00056795">
        <w:rPr>
          <w:rFonts w:ascii="Times New Roman" w:hAnsi="Times New Roman"/>
          <w:color w:val="000000"/>
          <w:sz w:val="28"/>
          <w:lang w:val="ru-RU"/>
        </w:rPr>
        <w:t xml:space="preserve">- и полисахариды). Глюкоза – простейший моносахарид: особенности строения </w:t>
      </w:r>
      <w:r w:rsidRPr="00056795">
        <w:rPr>
          <w:rFonts w:ascii="Times New Roman" w:hAnsi="Times New Roman"/>
          <w:color w:val="000000"/>
          <w:sz w:val="28"/>
          <w:lang w:val="ru-RU"/>
        </w:rPr>
        <w:lastRenderedPageBreak/>
        <w:t>молекулы, физические и химические свойства (взаимодействие с гидроксидом меди(</w:t>
      </w:r>
      <w:r>
        <w:rPr>
          <w:rFonts w:ascii="Times New Roman" w:hAnsi="Times New Roman"/>
          <w:color w:val="000000"/>
          <w:sz w:val="28"/>
        </w:rPr>
        <w:t>II</w:t>
      </w:r>
      <w:r w:rsidRPr="00056795">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056795">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w:t>
      </w:r>
      <w:r w:rsidRPr="00E45F52">
        <w:rPr>
          <w:rFonts w:ascii="Times New Roman" w:hAnsi="Times New Roman"/>
          <w:color w:val="000000"/>
          <w:sz w:val="28"/>
          <w:lang w:val="ru-RU"/>
        </w:rPr>
        <w:t xml:space="preserve">Фотосинтез. Фруктоза как изомер глюкозы.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056795">
        <w:rPr>
          <w:rFonts w:ascii="Times New Roman" w:hAnsi="Times New Roman"/>
          <w:color w:val="000000"/>
          <w:sz w:val="28"/>
          <w:lang w:val="ru-RU"/>
        </w:rPr>
        <w:t>иодом</w:t>
      </w:r>
      <w:proofErr w:type="spellEnd"/>
      <w:r w:rsidRPr="00056795">
        <w:rPr>
          <w:rFonts w:ascii="Times New Roman" w:hAnsi="Times New Roman"/>
          <w:color w:val="000000"/>
          <w:sz w:val="28"/>
          <w:lang w:val="ru-RU"/>
        </w:rPr>
        <w:t>).</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056795">
        <w:rPr>
          <w:rFonts w:ascii="Times New Roman" w:hAnsi="Times New Roman"/>
          <w:color w:val="000000"/>
          <w:sz w:val="28"/>
          <w:lang w:val="ru-RU"/>
        </w:rPr>
        <w:t>)), многоатомных спиртов (взаимодействие глицерина с гидроксидом меди(</w:t>
      </w:r>
      <w:r>
        <w:rPr>
          <w:rFonts w:ascii="Times New Roman" w:hAnsi="Times New Roman"/>
          <w:color w:val="000000"/>
          <w:sz w:val="28"/>
        </w:rPr>
        <w:t>II</w:t>
      </w:r>
      <w:r w:rsidRPr="00056795">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056795">
        <w:rPr>
          <w:rFonts w:ascii="Times New Roman" w:hAnsi="Times New Roman"/>
          <w:color w:val="000000"/>
          <w:sz w:val="28"/>
          <w:lang w:val="ru-RU"/>
        </w:rPr>
        <w:t>) и гидроксидом меди(</w:t>
      </w:r>
      <w:r>
        <w:rPr>
          <w:rFonts w:ascii="Times New Roman" w:hAnsi="Times New Roman"/>
          <w:color w:val="000000"/>
          <w:sz w:val="28"/>
        </w:rPr>
        <w:t>II</w:t>
      </w:r>
      <w:r w:rsidRPr="00056795">
        <w:rPr>
          <w:rFonts w:ascii="Times New Roman" w:hAnsi="Times New Roman"/>
          <w:color w:val="000000"/>
          <w:sz w:val="28"/>
          <w:lang w:val="ru-RU"/>
        </w:rPr>
        <w:t xml:space="preserve">), взаимодействие крахмала с </w:t>
      </w:r>
      <w:proofErr w:type="spellStart"/>
      <w:r w:rsidRPr="00056795">
        <w:rPr>
          <w:rFonts w:ascii="Times New Roman" w:hAnsi="Times New Roman"/>
          <w:color w:val="000000"/>
          <w:sz w:val="28"/>
          <w:lang w:val="ru-RU"/>
        </w:rPr>
        <w:t>иодом</w:t>
      </w:r>
      <w:proofErr w:type="spellEnd"/>
      <w:r w:rsidRPr="00056795">
        <w:rPr>
          <w:rFonts w:ascii="Times New Roman" w:hAnsi="Times New Roman"/>
          <w:color w:val="000000"/>
          <w:sz w:val="28"/>
          <w:lang w:val="ru-RU"/>
        </w:rPr>
        <w:t>), проведение практической работы: свойства раствора уксусной кислоты.</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Расчётные задачи.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Азотсодержащие органические соединения.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Высокомолекулярные соединения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Межпредметные</w:t>
      </w:r>
      <w:proofErr w:type="spellEnd"/>
      <w:r w:rsidRPr="00056795">
        <w:rPr>
          <w:rFonts w:ascii="Times New Roman" w:hAnsi="Times New Roman"/>
          <w:color w:val="000000"/>
          <w:sz w:val="28"/>
          <w:lang w:val="ru-RU"/>
        </w:rPr>
        <w:t xml:space="preserve"> связи.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Реализация </w:t>
      </w:r>
      <w:proofErr w:type="spellStart"/>
      <w:r w:rsidRPr="00056795">
        <w:rPr>
          <w:rFonts w:ascii="Times New Roman" w:hAnsi="Times New Roman"/>
          <w:color w:val="000000"/>
          <w:sz w:val="28"/>
          <w:lang w:val="ru-RU"/>
        </w:rPr>
        <w:t>межпредметных</w:t>
      </w:r>
      <w:proofErr w:type="spellEnd"/>
      <w:r w:rsidRPr="00056795">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естественно-</w:t>
      </w:r>
      <w:r w:rsidRPr="00056795">
        <w:rPr>
          <w:rFonts w:ascii="Times New Roman" w:hAnsi="Times New Roman"/>
          <w:color w:val="000000"/>
          <w:sz w:val="28"/>
          <w:lang w:val="ru-RU"/>
        </w:rPr>
        <w:lastRenderedPageBreak/>
        <w:t>научных понятий, так и понятий, являющихся системными для отдельных предметов естественно-научного цикла.</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География: минералы, горные породы, полезные ископаемые, топливо, ресурсы.</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7237FE" w:rsidRPr="00056795" w:rsidRDefault="007237FE">
      <w:pPr>
        <w:spacing w:after="0" w:line="264" w:lineRule="auto"/>
        <w:ind w:left="120"/>
        <w:jc w:val="both"/>
        <w:rPr>
          <w:lang w:val="ru-RU"/>
        </w:rPr>
      </w:pPr>
    </w:p>
    <w:p w:rsidR="007237FE" w:rsidRPr="00056795" w:rsidRDefault="00056795">
      <w:pPr>
        <w:spacing w:after="0" w:line="264" w:lineRule="auto"/>
        <w:ind w:left="120"/>
        <w:jc w:val="both"/>
        <w:rPr>
          <w:lang w:val="ru-RU"/>
        </w:rPr>
      </w:pPr>
      <w:r w:rsidRPr="00056795">
        <w:rPr>
          <w:rFonts w:ascii="Times New Roman" w:hAnsi="Times New Roman"/>
          <w:b/>
          <w:color w:val="000000"/>
          <w:sz w:val="28"/>
          <w:lang w:val="ru-RU"/>
        </w:rPr>
        <w:t xml:space="preserve">11 КЛАСС </w:t>
      </w:r>
    </w:p>
    <w:p w:rsidR="007237FE" w:rsidRPr="00056795" w:rsidRDefault="007237FE">
      <w:pPr>
        <w:spacing w:after="0" w:line="264" w:lineRule="auto"/>
        <w:ind w:left="120"/>
        <w:jc w:val="both"/>
        <w:rPr>
          <w:lang w:val="ru-RU"/>
        </w:rPr>
      </w:pPr>
    </w:p>
    <w:p w:rsidR="007237FE" w:rsidRPr="00056795" w:rsidRDefault="00056795">
      <w:pPr>
        <w:spacing w:after="0" w:line="264" w:lineRule="auto"/>
        <w:ind w:left="120"/>
        <w:jc w:val="both"/>
        <w:rPr>
          <w:lang w:val="ru-RU"/>
        </w:rPr>
      </w:pPr>
      <w:r w:rsidRPr="00056795">
        <w:rPr>
          <w:rFonts w:ascii="Times New Roman" w:hAnsi="Times New Roman"/>
          <w:b/>
          <w:color w:val="000000"/>
          <w:sz w:val="28"/>
          <w:lang w:val="ru-RU"/>
        </w:rPr>
        <w:t>ОБЩАЯ И НЕОРГАНИЧЕСКАЯ ХИМИЯ</w:t>
      </w:r>
    </w:p>
    <w:p w:rsidR="007237FE" w:rsidRPr="00056795" w:rsidRDefault="007237FE">
      <w:pPr>
        <w:spacing w:after="0" w:line="264" w:lineRule="auto"/>
        <w:ind w:left="120"/>
        <w:jc w:val="both"/>
        <w:rPr>
          <w:lang w:val="ru-RU"/>
        </w:rPr>
      </w:pP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Теоретические основы химии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056795">
        <w:rPr>
          <w:rFonts w:ascii="Times New Roman" w:hAnsi="Times New Roman"/>
          <w:color w:val="000000"/>
          <w:sz w:val="28"/>
          <w:lang w:val="ru-RU"/>
        </w:rPr>
        <w:t>орбитали</w:t>
      </w:r>
      <w:proofErr w:type="spellEnd"/>
      <w:r w:rsidRPr="00056795">
        <w:rPr>
          <w:rFonts w:ascii="Times New Roman" w:hAnsi="Times New Roman"/>
          <w:color w:val="000000"/>
          <w:sz w:val="28"/>
          <w:lang w:val="ru-RU"/>
        </w:rPr>
        <w:t xml:space="preserve">, </w:t>
      </w:r>
      <w:r>
        <w:rPr>
          <w:rFonts w:ascii="Times New Roman" w:hAnsi="Times New Roman"/>
          <w:color w:val="000000"/>
          <w:sz w:val="28"/>
        </w:rPr>
        <w:t>s</w:t>
      </w:r>
      <w:r w:rsidRPr="00056795">
        <w:rPr>
          <w:rFonts w:ascii="Times New Roman" w:hAnsi="Times New Roman"/>
          <w:color w:val="000000"/>
          <w:sz w:val="28"/>
          <w:lang w:val="ru-RU"/>
        </w:rPr>
        <w:t xml:space="preserve">-, </w:t>
      </w:r>
      <w:r>
        <w:rPr>
          <w:rFonts w:ascii="Times New Roman" w:hAnsi="Times New Roman"/>
          <w:color w:val="000000"/>
          <w:sz w:val="28"/>
        </w:rPr>
        <w:t>p</w:t>
      </w:r>
      <w:r w:rsidRPr="00056795">
        <w:rPr>
          <w:rFonts w:ascii="Times New Roman" w:hAnsi="Times New Roman"/>
          <w:color w:val="000000"/>
          <w:sz w:val="28"/>
          <w:lang w:val="ru-RU"/>
        </w:rPr>
        <w:t xml:space="preserve">-, </w:t>
      </w:r>
      <w:r>
        <w:rPr>
          <w:rFonts w:ascii="Times New Roman" w:hAnsi="Times New Roman"/>
          <w:color w:val="000000"/>
          <w:sz w:val="28"/>
        </w:rPr>
        <w:t>d</w:t>
      </w:r>
      <w:r w:rsidRPr="00056795">
        <w:rPr>
          <w:rFonts w:ascii="Times New Roman" w:hAnsi="Times New Roman"/>
          <w:color w:val="000000"/>
          <w:sz w:val="28"/>
          <w:lang w:val="ru-RU"/>
        </w:rPr>
        <w:t xml:space="preserve">- элементы. Особенности распределения электронов по </w:t>
      </w:r>
      <w:proofErr w:type="spellStart"/>
      <w:r w:rsidRPr="00056795">
        <w:rPr>
          <w:rFonts w:ascii="Times New Roman" w:hAnsi="Times New Roman"/>
          <w:color w:val="000000"/>
          <w:sz w:val="28"/>
          <w:lang w:val="ru-RU"/>
        </w:rPr>
        <w:t>орбиталям</w:t>
      </w:r>
      <w:proofErr w:type="spellEnd"/>
      <w:r w:rsidRPr="00056795">
        <w:rPr>
          <w:rFonts w:ascii="Times New Roman" w:hAnsi="Times New Roman"/>
          <w:color w:val="000000"/>
          <w:sz w:val="28"/>
          <w:lang w:val="ru-RU"/>
        </w:rPr>
        <w:t xml:space="preserve"> в атомах элементов первых четырёх периодов. Электронная конфигурация атомов.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w:t>
      </w:r>
      <w:r w:rsidRPr="00E45F52">
        <w:rPr>
          <w:rFonts w:ascii="Times New Roman" w:hAnsi="Times New Roman"/>
          <w:color w:val="000000"/>
          <w:sz w:val="28"/>
          <w:lang w:val="ru-RU"/>
        </w:rPr>
        <w:t xml:space="preserve">Валентность. </w:t>
      </w:r>
      <w:proofErr w:type="spellStart"/>
      <w:r w:rsidRPr="00E45F52">
        <w:rPr>
          <w:rFonts w:ascii="Times New Roman" w:hAnsi="Times New Roman"/>
          <w:color w:val="000000"/>
          <w:sz w:val="28"/>
          <w:lang w:val="ru-RU"/>
        </w:rPr>
        <w:t>Электроотрицательность</w:t>
      </w:r>
      <w:proofErr w:type="spellEnd"/>
      <w:r w:rsidRPr="00E45F52">
        <w:rPr>
          <w:rFonts w:ascii="Times New Roman" w:hAnsi="Times New Roman"/>
          <w:color w:val="000000"/>
          <w:sz w:val="28"/>
          <w:lang w:val="ru-RU"/>
        </w:rPr>
        <w:t xml:space="preserve">. Степень окисления. </w:t>
      </w:r>
      <w:r w:rsidRPr="00056795">
        <w:rPr>
          <w:rFonts w:ascii="Times New Roman" w:hAnsi="Times New Roman"/>
          <w:color w:val="000000"/>
          <w:sz w:val="28"/>
          <w:lang w:val="ru-RU"/>
        </w:rPr>
        <w:t xml:space="preserve">Ионы: катионы и анионы.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lastRenderedPageBreak/>
        <w:t>Понятие о дисперсных системах. Истинные и коллоидные растворы. Массовая доля вещества в растворе.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056795">
        <w:rPr>
          <w:rFonts w:ascii="Times New Roman" w:hAnsi="Times New Roman"/>
          <w:color w:val="000000"/>
          <w:sz w:val="28"/>
          <w:lang w:val="ru-RU"/>
        </w:rPr>
        <w:t>Ле</w:t>
      </w:r>
      <w:proofErr w:type="spellEnd"/>
      <w:r w:rsidRPr="00056795">
        <w:rPr>
          <w:rFonts w:ascii="Times New Roman" w:hAnsi="Times New Roman"/>
          <w:color w:val="000000"/>
          <w:sz w:val="28"/>
          <w:lang w:val="ru-RU"/>
        </w:rPr>
        <w:t xml:space="preserve"> </w:t>
      </w:r>
      <w:proofErr w:type="spellStart"/>
      <w:r w:rsidRPr="00056795">
        <w:rPr>
          <w:rFonts w:ascii="Times New Roman" w:hAnsi="Times New Roman"/>
          <w:color w:val="000000"/>
          <w:sz w:val="28"/>
          <w:lang w:val="ru-RU"/>
        </w:rPr>
        <w:t>Шателье</w:t>
      </w:r>
      <w:proofErr w:type="spellEnd"/>
      <w:r w:rsidRPr="00056795">
        <w:rPr>
          <w:rFonts w:ascii="Times New Roman" w:hAnsi="Times New Roman"/>
          <w:color w:val="000000"/>
          <w:sz w:val="28"/>
          <w:lang w:val="ru-RU"/>
        </w:rPr>
        <w:t xml:space="preserve">.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Окислительно</w:t>
      </w:r>
      <w:proofErr w:type="spellEnd"/>
      <w:r w:rsidRPr="00056795">
        <w:rPr>
          <w:rFonts w:ascii="Times New Roman" w:hAnsi="Times New Roman"/>
          <w:color w:val="000000"/>
          <w:sz w:val="28"/>
          <w:lang w:val="ru-RU"/>
        </w:rPr>
        <w:t xml:space="preserve">-восстановительные реакции.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Расчётные задачи.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Неорганическая химия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Применение важнейших неметаллов и их соединений.</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Металлы. Положение металлов в Периодической системе химических элементов Д. И. Менделеева. </w:t>
      </w:r>
      <w:r w:rsidRPr="00E45F52">
        <w:rPr>
          <w:rFonts w:ascii="Times New Roman" w:hAnsi="Times New Roman"/>
          <w:color w:val="000000"/>
          <w:sz w:val="28"/>
          <w:lang w:val="ru-RU"/>
        </w:rPr>
        <w:t xml:space="preserve">Особенности строения электронных оболочек атомов металлов. </w:t>
      </w:r>
      <w:r w:rsidRPr="00056795">
        <w:rPr>
          <w:rFonts w:ascii="Times New Roman" w:hAnsi="Times New Roman"/>
          <w:color w:val="000000"/>
          <w:sz w:val="28"/>
          <w:lang w:val="ru-RU"/>
        </w:rPr>
        <w:t>Общие физические свойства металлов. Сплавы металлов. Электрохимический ряд напряжений металлов.</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lastRenderedPageBreak/>
        <w:t xml:space="preserve">Химические свойства важнейших металлов (натрий, калий, кальций, магний, алюминий, цинк, хром, железо, медь) и их соединений.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Общие способы получения металлов. Применение металлов в быту и технике.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Расчётные задачи.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Химия и жизнь</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056795">
        <w:rPr>
          <w:rFonts w:ascii="Times New Roman" w:hAnsi="Times New Roman"/>
          <w:color w:val="000000"/>
          <w:sz w:val="28"/>
          <w:lang w:val="ru-RU"/>
        </w:rPr>
        <w:t>наноматериалы</w:t>
      </w:r>
      <w:proofErr w:type="spellEnd"/>
      <w:r w:rsidRPr="00056795">
        <w:rPr>
          <w:rFonts w:ascii="Times New Roman" w:hAnsi="Times New Roman"/>
          <w:color w:val="000000"/>
          <w:sz w:val="28"/>
          <w:lang w:val="ru-RU"/>
        </w:rPr>
        <w:t xml:space="preserve">, органические и минеральные удобрения.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Межпредметные</w:t>
      </w:r>
      <w:proofErr w:type="spellEnd"/>
      <w:r w:rsidRPr="00056795">
        <w:rPr>
          <w:rFonts w:ascii="Times New Roman" w:hAnsi="Times New Roman"/>
          <w:color w:val="000000"/>
          <w:sz w:val="28"/>
          <w:lang w:val="ru-RU"/>
        </w:rPr>
        <w:t xml:space="preserve"> связи.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Реализация </w:t>
      </w:r>
      <w:proofErr w:type="spellStart"/>
      <w:r w:rsidRPr="00056795">
        <w:rPr>
          <w:rFonts w:ascii="Times New Roman" w:hAnsi="Times New Roman"/>
          <w:color w:val="000000"/>
          <w:sz w:val="28"/>
          <w:lang w:val="ru-RU"/>
        </w:rPr>
        <w:t>межпредметных</w:t>
      </w:r>
      <w:proofErr w:type="spellEnd"/>
      <w:r w:rsidRPr="00056795">
        <w:rPr>
          <w:rFonts w:ascii="Times New Roman" w:hAnsi="Times New Roman"/>
          <w:color w:val="000000"/>
          <w:sz w:val="28"/>
          <w:lang w:val="ru-RU"/>
        </w:rPr>
        <w:t xml:space="preserve">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lastRenderedPageBreak/>
        <w:t>Биология: клетка, организм, экосистема, биосфера, макро- и микроэлементы, витамины, обмен веществ в организме.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География: минералы, горные породы, полезные ископаемые, топливо, ресурсы.</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056795">
        <w:rPr>
          <w:rFonts w:ascii="Times New Roman" w:hAnsi="Times New Roman"/>
          <w:color w:val="000000"/>
          <w:sz w:val="28"/>
          <w:lang w:val="ru-RU"/>
        </w:rPr>
        <w:t>нанотехнологии</w:t>
      </w:r>
      <w:proofErr w:type="spellEnd"/>
      <w:r w:rsidRPr="00056795">
        <w:rPr>
          <w:rFonts w:ascii="Times New Roman" w:hAnsi="Times New Roman"/>
          <w:color w:val="000000"/>
          <w:sz w:val="28"/>
          <w:lang w:val="ru-RU"/>
        </w:rPr>
        <w:t>.</w:t>
      </w:r>
    </w:p>
    <w:p w:rsidR="007237FE" w:rsidRPr="00056795" w:rsidRDefault="007237FE">
      <w:pPr>
        <w:spacing w:after="0" w:line="264" w:lineRule="auto"/>
        <w:ind w:left="120"/>
        <w:jc w:val="both"/>
        <w:rPr>
          <w:lang w:val="ru-RU"/>
        </w:rPr>
      </w:pPr>
    </w:p>
    <w:p w:rsidR="007237FE" w:rsidRPr="00056795" w:rsidRDefault="007237FE">
      <w:pPr>
        <w:rPr>
          <w:lang w:val="ru-RU"/>
        </w:rPr>
        <w:sectPr w:rsidR="007237FE" w:rsidRPr="00056795">
          <w:pgSz w:w="11906" w:h="16383"/>
          <w:pgMar w:top="1134" w:right="850" w:bottom="1134" w:left="1701" w:header="720" w:footer="720" w:gutter="0"/>
          <w:cols w:space="720"/>
        </w:sectPr>
      </w:pPr>
    </w:p>
    <w:p w:rsidR="007237FE" w:rsidRPr="00056795" w:rsidRDefault="00056795">
      <w:pPr>
        <w:spacing w:after="0" w:line="264" w:lineRule="auto"/>
        <w:ind w:left="120"/>
        <w:jc w:val="both"/>
        <w:rPr>
          <w:lang w:val="ru-RU"/>
        </w:rPr>
      </w:pPr>
      <w:bookmarkStart w:id="5" w:name="block-23528117"/>
      <w:bookmarkEnd w:id="4"/>
      <w:r w:rsidRPr="00056795">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7237FE" w:rsidRPr="00056795" w:rsidRDefault="007237FE">
      <w:pPr>
        <w:spacing w:after="0" w:line="264" w:lineRule="auto"/>
        <w:ind w:left="120"/>
        <w:jc w:val="both"/>
        <w:rPr>
          <w:lang w:val="ru-RU"/>
        </w:rPr>
      </w:pPr>
    </w:p>
    <w:p w:rsidR="007237FE" w:rsidRPr="00056795" w:rsidRDefault="00056795">
      <w:pPr>
        <w:spacing w:after="0" w:line="264" w:lineRule="auto"/>
        <w:ind w:left="120"/>
        <w:jc w:val="both"/>
        <w:rPr>
          <w:lang w:val="ru-RU"/>
        </w:rPr>
      </w:pPr>
      <w:r w:rsidRPr="00056795">
        <w:rPr>
          <w:rFonts w:ascii="Times New Roman" w:hAnsi="Times New Roman"/>
          <w:b/>
          <w:color w:val="000000"/>
          <w:sz w:val="28"/>
          <w:lang w:val="ru-RU"/>
        </w:rPr>
        <w:t>ЛИЧНОСТНЫЕ РЕЗУЛЬТАТЫ</w:t>
      </w:r>
    </w:p>
    <w:p w:rsidR="007237FE" w:rsidRPr="00056795" w:rsidRDefault="007237FE">
      <w:pPr>
        <w:spacing w:after="0" w:line="264" w:lineRule="auto"/>
        <w:ind w:left="120"/>
        <w:jc w:val="both"/>
        <w:rPr>
          <w:lang w:val="ru-RU"/>
        </w:rPr>
      </w:pP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ФГОС СОО устанавливает требования к результатам освоения обучающимися программ среднего общего образования (личностным, </w:t>
      </w:r>
      <w:proofErr w:type="spellStart"/>
      <w:r w:rsidRPr="00056795">
        <w:rPr>
          <w:rFonts w:ascii="Times New Roman" w:hAnsi="Times New Roman"/>
          <w:color w:val="000000"/>
          <w:sz w:val="28"/>
          <w:lang w:val="ru-RU"/>
        </w:rPr>
        <w:t>метапредметным</w:t>
      </w:r>
      <w:proofErr w:type="spellEnd"/>
      <w:r w:rsidRPr="00056795">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системно-</w:t>
      </w:r>
      <w:proofErr w:type="spellStart"/>
      <w:r w:rsidRPr="00056795">
        <w:rPr>
          <w:rFonts w:ascii="Times New Roman" w:hAnsi="Times New Roman"/>
          <w:color w:val="000000"/>
          <w:sz w:val="28"/>
          <w:lang w:val="ru-RU"/>
        </w:rPr>
        <w:t>деятельностный</w:t>
      </w:r>
      <w:proofErr w:type="spellEnd"/>
      <w:r w:rsidRPr="00056795">
        <w:rPr>
          <w:rFonts w:ascii="Times New Roman" w:hAnsi="Times New Roman"/>
          <w:color w:val="000000"/>
          <w:sz w:val="28"/>
          <w:lang w:val="ru-RU"/>
        </w:rPr>
        <w:t xml:space="preserve"> подход.</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 соответствии с системно-</w:t>
      </w:r>
      <w:proofErr w:type="spellStart"/>
      <w:r w:rsidRPr="00056795">
        <w:rPr>
          <w:rFonts w:ascii="Times New Roman" w:hAnsi="Times New Roman"/>
          <w:color w:val="000000"/>
          <w:sz w:val="28"/>
          <w:lang w:val="ru-RU"/>
        </w:rPr>
        <w:t>деятельностным</w:t>
      </w:r>
      <w:proofErr w:type="spellEnd"/>
      <w:r w:rsidRPr="00056795">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наличие мотивации к обучению;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Личностные результаты освоения предмета «Химия» отражают </w:t>
      </w: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1) гражданского воспитания</w:t>
      </w:r>
      <w:r w:rsidRPr="00056795">
        <w:rPr>
          <w:rFonts w:ascii="Times New Roman" w:hAnsi="Times New Roman"/>
          <w:color w:val="000000"/>
          <w:sz w:val="28"/>
          <w:lang w:val="ru-RU"/>
        </w:rPr>
        <w:t>:</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осознания обучающимися своих конституционных прав и обязанностей, уважения к закону и правопорядку;</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2) патриотического воспитания</w:t>
      </w:r>
      <w:r w:rsidRPr="00056795">
        <w:rPr>
          <w:rFonts w:ascii="Times New Roman" w:hAnsi="Times New Roman"/>
          <w:color w:val="000000"/>
          <w:sz w:val="28"/>
          <w:lang w:val="ru-RU"/>
        </w:rPr>
        <w:t>:</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3) духовно-нравственного воспитания: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нравственного сознания, этического поведения;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4) формирования культуры здоровья: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5) трудового воспитания: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уважения к труду, людям труда и результатам трудовой деятельности;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6) экологического воспитания: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056795">
        <w:rPr>
          <w:rFonts w:ascii="Times New Roman" w:hAnsi="Times New Roman"/>
          <w:color w:val="000000"/>
          <w:sz w:val="28"/>
          <w:lang w:val="ru-RU"/>
        </w:rPr>
        <w:t>хемофобии</w:t>
      </w:r>
      <w:proofErr w:type="spellEnd"/>
      <w:r w:rsidRPr="00056795">
        <w:rPr>
          <w:rFonts w:ascii="Times New Roman" w:hAnsi="Times New Roman"/>
          <w:color w:val="000000"/>
          <w:sz w:val="28"/>
          <w:lang w:val="ru-RU"/>
        </w:rPr>
        <w:t>;</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7) ценности научного познания:</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сформированности</w:t>
      </w:r>
      <w:proofErr w:type="spellEnd"/>
      <w:r w:rsidRPr="00056795">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w:t>
      </w:r>
      <w:r w:rsidRPr="00056795">
        <w:rPr>
          <w:rFonts w:ascii="Times New Roman" w:hAnsi="Times New Roman"/>
          <w:color w:val="000000"/>
          <w:sz w:val="28"/>
          <w:lang w:val="ru-RU"/>
        </w:rPr>
        <w:lastRenderedPageBreak/>
        <w:t>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интереса к познанию и исследовательской деятельности;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интереса к особенностям труда в различных сферах профессиональной деятельности.</w:t>
      </w:r>
    </w:p>
    <w:p w:rsidR="007237FE" w:rsidRPr="00056795" w:rsidRDefault="00056795">
      <w:pPr>
        <w:spacing w:after="0"/>
        <w:ind w:left="120"/>
        <w:rPr>
          <w:lang w:val="ru-RU"/>
        </w:rPr>
      </w:pPr>
      <w:r w:rsidRPr="00056795">
        <w:rPr>
          <w:rFonts w:ascii="Times New Roman" w:hAnsi="Times New Roman"/>
          <w:b/>
          <w:color w:val="000000"/>
          <w:sz w:val="28"/>
          <w:lang w:val="ru-RU"/>
        </w:rPr>
        <w:t>МЕТАПРЕДМЕТНЫЕ РЕЗУЛЬТАТЫ</w:t>
      </w:r>
    </w:p>
    <w:p w:rsidR="007237FE" w:rsidRPr="00056795" w:rsidRDefault="007237FE">
      <w:pPr>
        <w:spacing w:after="0"/>
        <w:ind w:left="120"/>
        <w:rPr>
          <w:lang w:val="ru-RU"/>
        </w:rPr>
      </w:pP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Метапредметные</w:t>
      </w:r>
      <w:proofErr w:type="spellEnd"/>
      <w:r w:rsidRPr="00056795">
        <w:rPr>
          <w:rFonts w:ascii="Times New Roman" w:hAnsi="Times New Roman"/>
          <w:color w:val="000000"/>
          <w:sz w:val="28"/>
          <w:lang w:val="ru-RU"/>
        </w:rPr>
        <w:t xml:space="preserve"> результаты освоения учебного предмета «Химия» на уровне среднего общего образования включают: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056795">
        <w:rPr>
          <w:rFonts w:ascii="Times New Roman" w:hAnsi="Times New Roman"/>
          <w:color w:val="000000"/>
          <w:sz w:val="28"/>
          <w:lang w:val="ru-RU"/>
        </w:rPr>
        <w:t>межпредметные</w:t>
      </w:r>
      <w:proofErr w:type="spellEnd"/>
      <w:r w:rsidRPr="00056795">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Метапредметные</w:t>
      </w:r>
      <w:proofErr w:type="spellEnd"/>
      <w:r w:rsidRPr="00056795">
        <w:rPr>
          <w:rFonts w:ascii="Times New Roman" w:hAnsi="Times New Roman"/>
          <w:color w:val="000000"/>
          <w:sz w:val="28"/>
          <w:lang w:val="ru-RU"/>
        </w:rPr>
        <w:t xml:space="preserve"> результаты отражают овладение универсальными учебными познавательными, коммуникативными и регулятивными действиями. </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Овладение универсальными учебными познавательными действиями:</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1) базовые логические действия: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056795">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устанавливать причинно-следственные связи между изучаемыми явлениями;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2) базовые исследовательские действия:</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владеть основами методов научного познания веществ и химических реакций;</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3) работа с информацией:</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056795">
        <w:rPr>
          <w:rFonts w:ascii="Times New Roman" w:hAnsi="Times New Roman"/>
          <w:color w:val="000000"/>
          <w:sz w:val="28"/>
          <w:lang w:val="ru-RU"/>
        </w:rPr>
        <w:t>межпредметные</w:t>
      </w:r>
      <w:proofErr w:type="spellEnd"/>
      <w:r w:rsidRPr="00056795">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использовать и преобразовывать знаково-символические средства наглядности.</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Овладение универсальными коммуникативными действиями: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7237FE" w:rsidRPr="00056795" w:rsidRDefault="00056795">
      <w:pPr>
        <w:spacing w:after="0" w:line="264" w:lineRule="auto"/>
        <w:ind w:firstLine="600"/>
        <w:jc w:val="both"/>
        <w:rPr>
          <w:lang w:val="ru-RU"/>
        </w:rPr>
      </w:pPr>
      <w:r w:rsidRPr="00056795">
        <w:rPr>
          <w:rFonts w:ascii="Times New Roman" w:hAnsi="Times New Roman"/>
          <w:b/>
          <w:color w:val="000000"/>
          <w:sz w:val="28"/>
          <w:lang w:val="ru-RU"/>
        </w:rPr>
        <w:t>Овладение универсальными регулятивными действиями:</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осуществлять самоконтроль своей деятельности на основе самоанализа и самооценки.</w:t>
      </w:r>
    </w:p>
    <w:p w:rsidR="007237FE" w:rsidRPr="00056795" w:rsidRDefault="007237FE">
      <w:pPr>
        <w:spacing w:after="0"/>
        <w:ind w:left="120"/>
        <w:rPr>
          <w:lang w:val="ru-RU"/>
        </w:rPr>
      </w:pPr>
    </w:p>
    <w:p w:rsidR="007237FE" w:rsidRPr="00056795" w:rsidRDefault="00056795">
      <w:pPr>
        <w:spacing w:after="0"/>
        <w:ind w:left="120"/>
        <w:rPr>
          <w:lang w:val="ru-RU"/>
        </w:rPr>
      </w:pPr>
      <w:r w:rsidRPr="00056795">
        <w:rPr>
          <w:rFonts w:ascii="Times New Roman" w:hAnsi="Times New Roman"/>
          <w:b/>
          <w:color w:val="000000"/>
          <w:sz w:val="28"/>
          <w:lang w:val="ru-RU"/>
        </w:rPr>
        <w:t>ПРЕДМЕТНЫЕ РЕЗУЛЬТАТЫ</w:t>
      </w:r>
    </w:p>
    <w:p w:rsidR="007237FE" w:rsidRPr="00056795" w:rsidRDefault="007237FE">
      <w:pPr>
        <w:spacing w:after="0"/>
        <w:ind w:left="120"/>
        <w:rPr>
          <w:lang w:val="ru-RU"/>
        </w:rPr>
      </w:pPr>
    </w:p>
    <w:p w:rsidR="007237FE" w:rsidRPr="00056795" w:rsidRDefault="00056795">
      <w:pPr>
        <w:spacing w:after="0" w:line="264" w:lineRule="auto"/>
        <w:ind w:left="120"/>
        <w:jc w:val="both"/>
        <w:rPr>
          <w:lang w:val="ru-RU"/>
        </w:rPr>
      </w:pPr>
      <w:r w:rsidRPr="00056795">
        <w:rPr>
          <w:rFonts w:ascii="Times New Roman" w:hAnsi="Times New Roman"/>
          <w:b/>
          <w:color w:val="000000"/>
          <w:sz w:val="28"/>
          <w:lang w:val="ru-RU"/>
        </w:rPr>
        <w:t>10 КЛАСС</w:t>
      </w:r>
    </w:p>
    <w:p w:rsidR="007237FE" w:rsidRPr="00056795" w:rsidRDefault="007237FE">
      <w:pPr>
        <w:spacing w:after="0" w:line="264" w:lineRule="auto"/>
        <w:ind w:left="120"/>
        <w:jc w:val="both"/>
        <w:rPr>
          <w:lang w:val="ru-RU"/>
        </w:rPr>
      </w:pP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Предметные результаты освоения курса «Органическая химия» отражают:</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природы, </w:t>
      </w:r>
      <w:r w:rsidRPr="00056795">
        <w:rPr>
          <w:rFonts w:ascii="Times New Roman" w:hAnsi="Times New Roman"/>
          <w:color w:val="000000"/>
          <w:sz w:val="28"/>
          <w:lang w:val="ru-RU"/>
        </w:rPr>
        <w:lastRenderedPageBreak/>
        <w:t>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056795">
        <w:rPr>
          <w:rFonts w:ascii="Times New Roman" w:hAnsi="Times New Roman"/>
          <w:color w:val="000000"/>
          <w:sz w:val="28"/>
          <w:lang w:val="ru-RU"/>
        </w:rPr>
        <w:t>электроотрицательность</w:t>
      </w:r>
      <w:proofErr w:type="spellEnd"/>
      <w:r w:rsidRPr="00056795">
        <w:rPr>
          <w:rFonts w:ascii="Times New Roman" w:hAnsi="Times New Roman"/>
          <w:color w:val="000000"/>
          <w:sz w:val="28"/>
          <w:lang w:val="ru-RU"/>
        </w:rPr>
        <w:t xml:space="preserve">,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056795">
        <w:rPr>
          <w:rFonts w:ascii="Times New Roman" w:hAnsi="Times New Roman"/>
          <w:color w:val="000000"/>
          <w:sz w:val="28"/>
          <w:lang w:val="ru-RU"/>
        </w:rPr>
        <w:t>фактологические</w:t>
      </w:r>
      <w:proofErr w:type="spellEnd"/>
      <w:r w:rsidRPr="00056795">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056795">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lastRenderedPageBreak/>
        <w:t>сформированность</w:t>
      </w:r>
      <w:proofErr w:type="spellEnd"/>
      <w:r w:rsidRPr="00056795">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w:t>
      </w:r>
      <w:r w:rsidRPr="00056795">
        <w:rPr>
          <w:rFonts w:ascii="Times New Roman" w:hAnsi="Times New Roman"/>
          <w:color w:val="000000"/>
          <w:sz w:val="28"/>
          <w:lang w:val="ru-RU"/>
        </w:rPr>
        <w:lastRenderedPageBreak/>
        <w:t>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7237FE" w:rsidRPr="00056795" w:rsidRDefault="007237FE">
      <w:pPr>
        <w:spacing w:after="0" w:line="264" w:lineRule="auto"/>
        <w:ind w:left="120"/>
        <w:jc w:val="both"/>
        <w:rPr>
          <w:lang w:val="ru-RU"/>
        </w:rPr>
      </w:pPr>
    </w:p>
    <w:p w:rsidR="007237FE" w:rsidRPr="00056795" w:rsidRDefault="00056795">
      <w:pPr>
        <w:spacing w:after="0" w:line="264" w:lineRule="auto"/>
        <w:ind w:left="120"/>
        <w:jc w:val="both"/>
        <w:rPr>
          <w:lang w:val="ru-RU"/>
        </w:rPr>
      </w:pPr>
      <w:r w:rsidRPr="00056795">
        <w:rPr>
          <w:rFonts w:ascii="Times New Roman" w:hAnsi="Times New Roman"/>
          <w:b/>
          <w:color w:val="000000"/>
          <w:sz w:val="28"/>
          <w:lang w:val="ru-RU"/>
        </w:rPr>
        <w:t>11 КЛАСС</w:t>
      </w:r>
    </w:p>
    <w:p w:rsidR="007237FE" w:rsidRPr="00056795" w:rsidRDefault="007237FE">
      <w:pPr>
        <w:spacing w:after="0" w:line="264" w:lineRule="auto"/>
        <w:ind w:left="120"/>
        <w:jc w:val="both"/>
        <w:rPr>
          <w:lang w:val="ru-RU"/>
        </w:rPr>
      </w:pP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Предметные результаты освоения курса «Общая и неорганическая химия» отражают:</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056795">
        <w:rPr>
          <w:rFonts w:ascii="Times New Roman" w:hAnsi="Times New Roman"/>
          <w:color w:val="000000"/>
          <w:sz w:val="28"/>
          <w:lang w:val="ru-RU"/>
        </w:rPr>
        <w:t xml:space="preserve">-, </w:t>
      </w:r>
      <w:r>
        <w:rPr>
          <w:rFonts w:ascii="Times New Roman" w:hAnsi="Times New Roman"/>
          <w:color w:val="000000"/>
          <w:sz w:val="28"/>
        </w:rPr>
        <w:t>p</w:t>
      </w:r>
      <w:r w:rsidRPr="00056795">
        <w:rPr>
          <w:rFonts w:ascii="Times New Roman" w:hAnsi="Times New Roman"/>
          <w:color w:val="000000"/>
          <w:sz w:val="28"/>
          <w:lang w:val="ru-RU"/>
        </w:rPr>
        <w:t xml:space="preserve">-, </w:t>
      </w:r>
      <w:r>
        <w:rPr>
          <w:rFonts w:ascii="Times New Roman" w:hAnsi="Times New Roman"/>
          <w:color w:val="000000"/>
          <w:sz w:val="28"/>
        </w:rPr>
        <w:t>d</w:t>
      </w:r>
      <w:r w:rsidRPr="00056795">
        <w:rPr>
          <w:rFonts w:ascii="Times New Roman" w:hAnsi="Times New Roman"/>
          <w:color w:val="000000"/>
          <w:sz w:val="28"/>
          <w:lang w:val="ru-RU"/>
        </w:rPr>
        <w:t xml:space="preserve">- электронные </w:t>
      </w:r>
      <w:proofErr w:type="spellStart"/>
      <w:r w:rsidRPr="00056795">
        <w:rPr>
          <w:rFonts w:ascii="Times New Roman" w:hAnsi="Times New Roman"/>
          <w:color w:val="000000"/>
          <w:sz w:val="28"/>
          <w:lang w:val="ru-RU"/>
        </w:rPr>
        <w:t>орбитали</w:t>
      </w:r>
      <w:proofErr w:type="spellEnd"/>
      <w:r w:rsidRPr="00056795">
        <w:rPr>
          <w:rFonts w:ascii="Times New Roman" w:hAnsi="Times New Roman"/>
          <w:color w:val="000000"/>
          <w:sz w:val="28"/>
          <w:lang w:val="ru-RU"/>
        </w:rPr>
        <w:t xml:space="preserve"> атомов, ион, молекула, моль, молярный объём, валентность, </w:t>
      </w:r>
      <w:proofErr w:type="spellStart"/>
      <w:r w:rsidRPr="00056795">
        <w:rPr>
          <w:rFonts w:ascii="Times New Roman" w:hAnsi="Times New Roman"/>
          <w:color w:val="000000"/>
          <w:sz w:val="28"/>
          <w:lang w:val="ru-RU"/>
        </w:rPr>
        <w:t>электроотрицательность</w:t>
      </w:r>
      <w:proofErr w:type="spellEnd"/>
      <w:r w:rsidRPr="00056795">
        <w:rPr>
          <w:rFonts w:ascii="Times New Roman" w:hAnsi="Times New Roman"/>
          <w:color w:val="000000"/>
          <w:sz w:val="28"/>
          <w:lang w:val="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056795">
        <w:rPr>
          <w:rFonts w:ascii="Times New Roman" w:hAnsi="Times New Roman"/>
          <w:color w:val="000000"/>
          <w:sz w:val="28"/>
          <w:lang w:val="ru-RU"/>
        </w:rPr>
        <w:t>неэлектролиты</w:t>
      </w:r>
      <w:proofErr w:type="spellEnd"/>
      <w:r w:rsidRPr="00056795">
        <w:rPr>
          <w:rFonts w:ascii="Times New Roman" w:hAnsi="Times New Roman"/>
          <w:color w:val="000000"/>
          <w:sz w:val="28"/>
          <w:lang w:val="ru-RU"/>
        </w:rPr>
        <w:t xml:space="preserve">,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056795">
        <w:rPr>
          <w:rFonts w:ascii="Times New Roman" w:hAnsi="Times New Roman"/>
          <w:color w:val="000000"/>
          <w:sz w:val="28"/>
          <w:lang w:val="ru-RU"/>
        </w:rPr>
        <w:t>фактологические</w:t>
      </w:r>
      <w:proofErr w:type="spellEnd"/>
      <w:r w:rsidRPr="00056795">
        <w:rPr>
          <w:rFonts w:ascii="Times New Roman" w:hAnsi="Times New Roman"/>
          <w:color w:val="000000"/>
          <w:sz w:val="28"/>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использовать химическую символику для составления формул веществ и уравнений химических реакций, </w:t>
      </w:r>
      <w:r w:rsidRPr="00056795">
        <w:rPr>
          <w:rFonts w:ascii="Times New Roman" w:hAnsi="Times New Roman"/>
          <w:color w:val="000000"/>
          <w:sz w:val="28"/>
          <w:lang w:val="ru-RU"/>
        </w:rPr>
        <w:lastRenderedPageBreak/>
        <w:t>систематическую номенклатуру (</w:t>
      </w:r>
      <w:r>
        <w:rPr>
          <w:rFonts w:ascii="Times New Roman" w:hAnsi="Times New Roman"/>
          <w:color w:val="000000"/>
          <w:sz w:val="28"/>
        </w:rPr>
        <w:t>IUPAC</w:t>
      </w:r>
      <w:r w:rsidRPr="00056795">
        <w:rPr>
          <w:rFonts w:ascii="Times New Roman" w:hAnsi="Times New Roman"/>
          <w:color w:val="000000"/>
          <w:sz w:val="28"/>
          <w:lang w:val="ru-RU"/>
        </w:rPr>
        <w:t xml:space="preserve">) и тривиальные названия отдельных неорганических веществ (угарный газ, углекислый газ, аммиак, </w:t>
      </w:r>
      <w:proofErr w:type="spellStart"/>
      <w:r w:rsidRPr="00056795">
        <w:rPr>
          <w:rFonts w:ascii="Times New Roman" w:hAnsi="Times New Roman"/>
          <w:color w:val="000000"/>
          <w:sz w:val="28"/>
          <w:lang w:val="ru-RU"/>
        </w:rPr>
        <w:t>гашёная</w:t>
      </w:r>
      <w:proofErr w:type="spellEnd"/>
      <w:r w:rsidRPr="00056795">
        <w:rPr>
          <w:rFonts w:ascii="Times New Roman" w:hAnsi="Times New Roman"/>
          <w:color w:val="000000"/>
          <w:sz w:val="28"/>
          <w:lang w:val="ru-RU"/>
        </w:rPr>
        <w:t xml:space="preserve"> известь, негашёная известь, питьевая сода, пирит и другие);</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056795">
        <w:rPr>
          <w:rFonts w:ascii="Times New Roman" w:hAnsi="Times New Roman"/>
          <w:color w:val="000000"/>
          <w:sz w:val="28"/>
          <w:lang w:val="ru-RU"/>
        </w:rPr>
        <w:t xml:space="preserve">-, </w:t>
      </w:r>
      <w:r>
        <w:rPr>
          <w:rFonts w:ascii="Times New Roman" w:hAnsi="Times New Roman"/>
          <w:color w:val="000000"/>
          <w:sz w:val="28"/>
        </w:rPr>
        <w:t>p</w:t>
      </w:r>
      <w:r w:rsidRPr="00056795">
        <w:rPr>
          <w:rFonts w:ascii="Times New Roman" w:hAnsi="Times New Roman"/>
          <w:color w:val="000000"/>
          <w:sz w:val="28"/>
          <w:lang w:val="ru-RU"/>
        </w:rPr>
        <w:t xml:space="preserve">-, </w:t>
      </w:r>
      <w:r>
        <w:rPr>
          <w:rFonts w:ascii="Times New Roman" w:hAnsi="Times New Roman"/>
          <w:color w:val="000000"/>
          <w:sz w:val="28"/>
        </w:rPr>
        <w:t>d</w:t>
      </w:r>
      <w:r w:rsidRPr="00056795">
        <w:rPr>
          <w:rFonts w:ascii="Times New Roman" w:hAnsi="Times New Roman"/>
          <w:color w:val="000000"/>
          <w:sz w:val="28"/>
          <w:lang w:val="ru-RU"/>
        </w:rPr>
        <w:t xml:space="preserve">-электронные </w:t>
      </w:r>
      <w:proofErr w:type="spellStart"/>
      <w:r w:rsidRPr="00056795">
        <w:rPr>
          <w:rFonts w:ascii="Times New Roman" w:hAnsi="Times New Roman"/>
          <w:color w:val="000000"/>
          <w:sz w:val="28"/>
          <w:lang w:val="ru-RU"/>
        </w:rPr>
        <w:t>орбитали</w:t>
      </w:r>
      <w:proofErr w:type="spellEnd"/>
      <w:r w:rsidRPr="00056795">
        <w:rPr>
          <w:rFonts w:ascii="Times New Roman" w:hAnsi="Times New Roman"/>
          <w:color w:val="000000"/>
          <w:sz w:val="28"/>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проводить реакции, подтверждающие качественный состав различных неорганических веществ, распознавать опытным </w:t>
      </w:r>
      <w:proofErr w:type="gramStart"/>
      <w:r w:rsidRPr="00056795">
        <w:rPr>
          <w:rFonts w:ascii="Times New Roman" w:hAnsi="Times New Roman"/>
          <w:color w:val="000000"/>
          <w:sz w:val="28"/>
          <w:lang w:val="ru-RU"/>
        </w:rPr>
        <w:t>путём ионы</w:t>
      </w:r>
      <w:proofErr w:type="gramEnd"/>
      <w:r w:rsidRPr="00056795">
        <w:rPr>
          <w:rFonts w:ascii="Times New Roman" w:hAnsi="Times New Roman"/>
          <w:color w:val="000000"/>
          <w:sz w:val="28"/>
          <w:lang w:val="ru-RU"/>
        </w:rPr>
        <w:t>, присутствующие в водных растворах неорганических веществ;</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lastRenderedPageBreak/>
        <w:t>сформированность</w:t>
      </w:r>
      <w:proofErr w:type="spellEnd"/>
      <w:r w:rsidRPr="00056795">
        <w:rPr>
          <w:rFonts w:ascii="Times New Roman" w:hAnsi="Times New Roman"/>
          <w:color w:val="000000"/>
          <w:sz w:val="28"/>
          <w:lang w:val="ru-RU"/>
        </w:rPr>
        <w:t xml:space="preserve"> умений раскрывать сущность </w:t>
      </w:r>
      <w:proofErr w:type="spellStart"/>
      <w:r w:rsidRPr="00056795">
        <w:rPr>
          <w:rFonts w:ascii="Times New Roman" w:hAnsi="Times New Roman"/>
          <w:color w:val="000000"/>
          <w:sz w:val="28"/>
          <w:lang w:val="ru-RU"/>
        </w:rPr>
        <w:t>окислительно</w:t>
      </w:r>
      <w:proofErr w:type="spellEnd"/>
      <w:r w:rsidRPr="00056795">
        <w:rPr>
          <w:rFonts w:ascii="Times New Roman" w:hAnsi="Times New Roman"/>
          <w:color w:val="000000"/>
          <w:sz w:val="28"/>
          <w:lang w:val="ru-RU"/>
        </w:rPr>
        <w:t>-восстановительных реакций посредством составления электронного баланса этих реакций;</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056795">
        <w:rPr>
          <w:rFonts w:ascii="Times New Roman" w:hAnsi="Times New Roman"/>
          <w:color w:val="000000"/>
          <w:sz w:val="28"/>
          <w:lang w:val="ru-RU"/>
        </w:rPr>
        <w:t>Ле</w:t>
      </w:r>
      <w:proofErr w:type="spellEnd"/>
      <w:r w:rsidRPr="00056795">
        <w:rPr>
          <w:rFonts w:ascii="Times New Roman" w:hAnsi="Times New Roman"/>
          <w:color w:val="000000"/>
          <w:sz w:val="28"/>
          <w:lang w:val="ru-RU"/>
        </w:rPr>
        <w:t xml:space="preserve"> </w:t>
      </w:r>
      <w:proofErr w:type="spellStart"/>
      <w:r w:rsidRPr="00056795">
        <w:rPr>
          <w:rFonts w:ascii="Times New Roman" w:hAnsi="Times New Roman"/>
          <w:color w:val="000000"/>
          <w:sz w:val="28"/>
          <w:lang w:val="ru-RU"/>
        </w:rPr>
        <w:t>Шателье</w:t>
      </w:r>
      <w:proofErr w:type="spellEnd"/>
      <w:r w:rsidRPr="00056795">
        <w:rPr>
          <w:rFonts w:ascii="Times New Roman" w:hAnsi="Times New Roman"/>
          <w:color w:val="000000"/>
          <w:sz w:val="28"/>
          <w:lang w:val="ru-RU"/>
        </w:rPr>
        <w:t>);</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представлений об общих научных принципах и экологических проблемах химического производства;</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7237FE" w:rsidRPr="00056795" w:rsidRDefault="00056795">
      <w:pPr>
        <w:spacing w:after="0" w:line="264" w:lineRule="auto"/>
        <w:ind w:firstLine="600"/>
        <w:jc w:val="both"/>
        <w:rPr>
          <w:lang w:val="ru-RU"/>
        </w:rPr>
      </w:pPr>
      <w:proofErr w:type="spellStart"/>
      <w:r w:rsidRPr="00056795">
        <w:rPr>
          <w:rFonts w:ascii="Times New Roman" w:hAnsi="Times New Roman"/>
          <w:color w:val="000000"/>
          <w:sz w:val="28"/>
          <w:lang w:val="ru-RU"/>
        </w:rPr>
        <w:t>сформированность</w:t>
      </w:r>
      <w:proofErr w:type="spellEnd"/>
      <w:r w:rsidRPr="00056795">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w:t>
      </w:r>
      <w:r w:rsidRPr="00056795">
        <w:rPr>
          <w:rFonts w:ascii="Times New Roman" w:hAnsi="Times New Roman"/>
          <w:color w:val="000000"/>
          <w:sz w:val="28"/>
          <w:lang w:val="ru-RU"/>
        </w:rPr>
        <w:lastRenderedPageBreak/>
        <w:t>смысл показателя ПДК, пояснять на примерах способы уменьшения и предотвращения их вредного воздействия на организм человека;</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7237FE" w:rsidRPr="00056795" w:rsidRDefault="00056795">
      <w:pPr>
        <w:spacing w:after="0" w:line="264" w:lineRule="auto"/>
        <w:ind w:firstLine="600"/>
        <w:jc w:val="both"/>
        <w:rPr>
          <w:lang w:val="ru-RU"/>
        </w:rPr>
      </w:pPr>
      <w:r w:rsidRPr="00056795">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7237FE" w:rsidRPr="00056795" w:rsidRDefault="007237FE">
      <w:pPr>
        <w:rPr>
          <w:lang w:val="ru-RU"/>
        </w:rPr>
        <w:sectPr w:rsidR="007237FE" w:rsidRPr="00056795">
          <w:pgSz w:w="11906" w:h="16383"/>
          <w:pgMar w:top="1134" w:right="850" w:bottom="1134" w:left="1701" w:header="720" w:footer="720" w:gutter="0"/>
          <w:cols w:space="720"/>
        </w:sectPr>
      </w:pPr>
    </w:p>
    <w:p w:rsidR="007237FE" w:rsidRDefault="00056795">
      <w:pPr>
        <w:spacing w:after="0"/>
        <w:ind w:left="120"/>
      </w:pPr>
      <w:bookmarkStart w:id="6" w:name="block-23528118"/>
      <w:bookmarkEnd w:id="5"/>
      <w:r w:rsidRPr="0005679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237FE" w:rsidRDefault="0005679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0"/>
        <w:gridCol w:w="4446"/>
        <w:gridCol w:w="1610"/>
        <w:gridCol w:w="1841"/>
        <w:gridCol w:w="1910"/>
        <w:gridCol w:w="2785"/>
      </w:tblGrid>
      <w:tr w:rsidR="007237FE">
        <w:trPr>
          <w:trHeight w:val="144"/>
          <w:tblCellSpacing w:w="20" w:type="nil"/>
        </w:trPr>
        <w:tc>
          <w:tcPr>
            <w:tcW w:w="529" w:type="dxa"/>
            <w:vMerge w:val="restart"/>
            <w:tcMar>
              <w:top w:w="50" w:type="dxa"/>
              <w:left w:w="100" w:type="dxa"/>
            </w:tcMar>
            <w:vAlign w:val="center"/>
          </w:tcPr>
          <w:p w:rsidR="007237FE" w:rsidRDefault="00056795">
            <w:pPr>
              <w:spacing w:after="0"/>
              <w:ind w:left="135"/>
            </w:pPr>
            <w:r>
              <w:rPr>
                <w:rFonts w:ascii="Times New Roman" w:hAnsi="Times New Roman"/>
                <w:b/>
                <w:color w:val="000000"/>
                <w:sz w:val="24"/>
              </w:rPr>
              <w:t xml:space="preserve">№ п/п </w:t>
            </w:r>
          </w:p>
          <w:p w:rsidR="007237FE" w:rsidRDefault="007237FE">
            <w:pPr>
              <w:spacing w:after="0"/>
              <w:ind w:left="135"/>
            </w:pPr>
          </w:p>
        </w:tc>
        <w:tc>
          <w:tcPr>
            <w:tcW w:w="2464" w:type="dxa"/>
            <w:vMerge w:val="restart"/>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237FE" w:rsidRDefault="007237FE">
            <w:pPr>
              <w:spacing w:after="0"/>
              <w:ind w:left="135"/>
            </w:pPr>
          </w:p>
        </w:tc>
        <w:tc>
          <w:tcPr>
            <w:tcW w:w="0" w:type="auto"/>
            <w:gridSpan w:val="3"/>
            <w:tcMar>
              <w:top w:w="50" w:type="dxa"/>
              <w:left w:w="100" w:type="dxa"/>
            </w:tcMar>
            <w:vAlign w:val="center"/>
          </w:tcPr>
          <w:p w:rsidR="007237FE" w:rsidRDefault="0005679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237FE" w:rsidRDefault="007237FE">
            <w:pPr>
              <w:spacing w:after="0"/>
              <w:ind w:left="135"/>
            </w:pPr>
          </w:p>
        </w:tc>
      </w:tr>
      <w:tr w:rsidR="007237FE">
        <w:trPr>
          <w:trHeight w:val="144"/>
          <w:tblCellSpacing w:w="20" w:type="nil"/>
        </w:trPr>
        <w:tc>
          <w:tcPr>
            <w:tcW w:w="0" w:type="auto"/>
            <w:vMerge/>
            <w:tcBorders>
              <w:top w:val="nil"/>
            </w:tcBorders>
            <w:tcMar>
              <w:top w:w="50" w:type="dxa"/>
              <w:left w:w="100" w:type="dxa"/>
            </w:tcMar>
          </w:tcPr>
          <w:p w:rsidR="007237FE" w:rsidRDefault="007237FE"/>
        </w:tc>
        <w:tc>
          <w:tcPr>
            <w:tcW w:w="0" w:type="auto"/>
            <w:vMerge/>
            <w:tcBorders>
              <w:top w:val="nil"/>
            </w:tcBorders>
            <w:tcMar>
              <w:top w:w="50" w:type="dxa"/>
              <w:left w:w="100" w:type="dxa"/>
            </w:tcMar>
          </w:tcPr>
          <w:p w:rsidR="007237FE" w:rsidRDefault="007237FE"/>
        </w:tc>
        <w:tc>
          <w:tcPr>
            <w:tcW w:w="1028" w:type="dxa"/>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237FE" w:rsidRDefault="007237FE">
            <w:pPr>
              <w:spacing w:after="0"/>
              <w:ind w:left="135"/>
            </w:pPr>
          </w:p>
        </w:tc>
        <w:tc>
          <w:tcPr>
            <w:tcW w:w="1759" w:type="dxa"/>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237FE" w:rsidRDefault="007237FE">
            <w:pPr>
              <w:spacing w:after="0"/>
              <w:ind w:left="135"/>
            </w:pPr>
          </w:p>
        </w:tc>
        <w:tc>
          <w:tcPr>
            <w:tcW w:w="1841" w:type="dxa"/>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237FE" w:rsidRDefault="007237FE">
            <w:pPr>
              <w:spacing w:after="0"/>
              <w:ind w:left="135"/>
            </w:pPr>
          </w:p>
        </w:tc>
        <w:tc>
          <w:tcPr>
            <w:tcW w:w="0" w:type="auto"/>
            <w:vMerge/>
            <w:tcBorders>
              <w:top w:val="nil"/>
            </w:tcBorders>
            <w:tcMar>
              <w:top w:w="50" w:type="dxa"/>
              <w:left w:w="100" w:type="dxa"/>
            </w:tcMar>
          </w:tcPr>
          <w:p w:rsidR="007237FE" w:rsidRDefault="007237FE"/>
        </w:tc>
      </w:tr>
      <w:tr w:rsidR="007237FE" w:rsidRPr="00E45F52">
        <w:trPr>
          <w:trHeight w:val="144"/>
          <w:tblCellSpacing w:w="20" w:type="nil"/>
        </w:trPr>
        <w:tc>
          <w:tcPr>
            <w:tcW w:w="0" w:type="auto"/>
            <w:gridSpan w:val="6"/>
            <w:tcMar>
              <w:top w:w="50" w:type="dxa"/>
              <w:left w:w="100" w:type="dxa"/>
            </w:tcMar>
            <w:vAlign w:val="center"/>
          </w:tcPr>
          <w:p w:rsidR="007237FE" w:rsidRPr="00056795" w:rsidRDefault="00056795">
            <w:pPr>
              <w:spacing w:after="0"/>
              <w:ind w:left="135"/>
              <w:rPr>
                <w:lang w:val="ru-RU"/>
              </w:rPr>
            </w:pPr>
            <w:r w:rsidRPr="00056795">
              <w:rPr>
                <w:rFonts w:ascii="Times New Roman" w:hAnsi="Times New Roman"/>
                <w:b/>
                <w:color w:val="000000"/>
                <w:sz w:val="24"/>
                <w:lang w:val="ru-RU"/>
              </w:rPr>
              <w:t>Раздел 1.</w:t>
            </w:r>
            <w:r w:rsidRPr="00056795">
              <w:rPr>
                <w:rFonts w:ascii="Times New Roman" w:hAnsi="Times New Roman"/>
                <w:color w:val="000000"/>
                <w:sz w:val="24"/>
                <w:lang w:val="ru-RU"/>
              </w:rPr>
              <w:t xml:space="preserve"> </w:t>
            </w:r>
            <w:r w:rsidRPr="00056795">
              <w:rPr>
                <w:rFonts w:ascii="Times New Roman" w:hAnsi="Times New Roman"/>
                <w:b/>
                <w:color w:val="000000"/>
                <w:sz w:val="24"/>
                <w:lang w:val="ru-RU"/>
              </w:rPr>
              <w:t>Теоретические основы органической химии</w:t>
            </w:r>
          </w:p>
        </w:tc>
      </w:tr>
      <w:tr w:rsidR="007237FE">
        <w:trPr>
          <w:trHeight w:val="144"/>
          <w:tblCellSpacing w:w="20" w:type="nil"/>
        </w:trPr>
        <w:tc>
          <w:tcPr>
            <w:tcW w:w="529" w:type="dxa"/>
            <w:tcMar>
              <w:top w:w="50" w:type="dxa"/>
              <w:left w:w="100" w:type="dxa"/>
            </w:tcMar>
            <w:vAlign w:val="center"/>
          </w:tcPr>
          <w:p w:rsidR="007237FE" w:rsidRDefault="00056795">
            <w:pPr>
              <w:spacing w:after="0"/>
            </w:pPr>
            <w:r>
              <w:rPr>
                <w:rFonts w:ascii="Times New Roman" w:hAnsi="Times New Roman"/>
                <w:color w:val="000000"/>
                <w:sz w:val="24"/>
              </w:rPr>
              <w:t>1.1</w:t>
            </w:r>
          </w:p>
        </w:tc>
        <w:tc>
          <w:tcPr>
            <w:tcW w:w="2464" w:type="dxa"/>
            <w:tcMar>
              <w:top w:w="50" w:type="dxa"/>
              <w:left w:w="100" w:type="dxa"/>
            </w:tcMar>
            <w:vAlign w:val="center"/>
          </w:tcPr>
          <w:p w:rsidR="007237FE" w:rsidRPr="00056795" w:rsidRDefault="00056795">
            <w:pPr>
              <w:spacing w:after="0"/>
              <w:ind w:left="135"/>
              <w:rPr>
                <w:lang w:val="ru-RU"/>
              </w:rPr>
            </w:pPr>
            <w:r w:rsidRPr="00056795">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7237FE" w:rsidRDefault="00056795">
            <w:pPr>
              <w:spacing w:after="0"/>
              <w:ind w:left="135"/>
              <w:jc w:val="center"/>
            </w:pPr>
            <w:r w:rsidRPr="00056795">
              <w:rPr>
                <w:rFonts w:ascii="Times New Roman" w:hAnsi="Times New Roman"/>
                <w:color w:val="000000"/>
                <w:sz w:val="24"/>
                <w:lang w:val="ru-RU"/>
              </w:rPr>
              <w:t xml:space="preserve"> </w:t>
            </w:r>
            <w:r w:rsidR="00E45F52">
              <w:rPr>
                <w:rFonts w:ascii="Times New Roman" w:hAnsi="Times New Roman"/>
                <w:color w:val="000000"/>
                <w:sz w:val="24"/>
              </w:rPr>
              <w:t>6</w:t>
            </w:r>
          </w:p>
        </w:tc>
        <w:tc>
          <w:tcPr>
            <w:tcW w:w="1759" w:type="dxa"/>
            <w:tcMar>
              <w:top w:w="50" w:type="dxa"/>
              <w:left w:w="100" w:type="dxa"/>
            </w:tcMar>
            <w:vAlign w:val="center"/>
          </w:tcPr>
          <w:p w:rsidR="007237FE" w:rsidRDefault="007237FE">
            <w:pPr>
              <w:spacing w:after="0"/>
              <w:ind w:left="135"/>
              <w:jc w:val="center"/>
            </w:pPr>
          </w:p>
        </w:tc>
        <w:tc>
          <w:tcPr>
            <w:tcW w:w="1841" w:type="dxa"/>
            <w:tcMar>
              <w:top w:w="50" w:type="dxa"/>
              <w:left w:w="100" w:type="dxa"/>
            </w:tcMar>
            <w:vAlign w:val="center"/>
          </w:tcPr>
          <w:p w:rsidR="007237FE" w:rsidRDefault="007237FE">
            <w:pPr>
              <w:spacing w:after="0"/>
              <w:ind w:left="135"/>
              <w:jc w:val="center"/>
            </w:pPr>
          </w:p>
        </w:tc>
        <w:tc>
          <w:tcPr>
            <w:tcW w:w="2789" w:type="dxa"/>
            <w:tcMar>
              <w:top w:w="50" w:type="dxa"/>
              <w:left w:w="100" w:type="dxa"/>
            </w:tcMar>
            <w:vAlign w:val="center"/>
          </w:tcPr>
          <w:p w:rsidR="007237FE" w:rsidRDefault="007237FE">
            <w:pPr>
              <w:spacing w:after="0"/>
              <w:ind w:left="135"/>
            </w:pPr>
          </w:p>
        </w:tc>
      </w:tr>
      <w:tr w:rsidR="007237FE">
        <w:trPr>
          <w:trHeight w:val="144"/>
          <w:tblCellSpacing w:w="20" w:type="nil"/>
        </w:trPr>
        <w:tc>
          <w:tcPr>
            <w:tcW w:w="0" w:type="auto"/>
            <w:gridSpan w:val="2"/>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6</w:t>
            </w:r>
          </w:p>
        </w:tc>
        <w:tc>
          <w:tcPr>
            <w:tcW w:w="0" w:type="auto"/>
            <w:gridSpan w:val="3"/>
            <w:tcMar>
              <w:top w:w="50" w:type="dxa"/>
              <w:left w:w="100" w:type="dxa"/>
            </w:tcMar>
            <w:vAlign w:val="center"/>
          </w:tcPr>
          <w:p w:rsidR="007237FE" w:rsidRDefault="007237FE"/>
        </w:tc>
      </w:tr>
      <w:tr w:rsidR="007237FE">
        <w:trPr>
          <w:trHeight w:val="144"/>
          <w:tblCellSpacing w:w="20" w:type="nil"/>
        </w:trPr>
        <w:tc>
          <w:tcPr>
            <w:tcW w:w="0" w:type="auto"/>
            <w:gridSpan w:val="6"/>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7237FE">
        <w:trPr>
          <w:trHeight w:val="144"/>
          <w:tblCellSpacing w:w="20" w:type="nil"/>
        </w:trPr>
        <w:tc>
          <w:tcPr>
            <w:tcW w:w="529" w:type="dxa"/>
            <w:tcMar>
              <w:top w:w="50" w:type="dxa"/>
              <w:left w:w="100" w:type="dxa"/>
            </w:tcMar>
            <w:vAlign w:val="center"/>
          </w:tcPr>
          <w:p w:rsidR="007237FE" w:rsidRDefault="00056795">
            <w:pPr>
              <w:spacing w:after="0"/>
            </w:pPr>
            <w:r>
              <w:rPr>
                <w:rFonts w:ascii="Times New Roman" w:hAnsi="Times New Roman"/>
                <w:color w:val="000000"/>
                <w:sz w:val="24"/>
              </w:rPr>
              <w:t>2.1</w:t>
            </w:r>
          </w:p>
        </w:tc>
        <w:tc>
          <w:tcPr>
            <w:tcW w:w="2464"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4</w:t>
            </w:r>
            <w:r w:rsidR="00056795">
              <w:rPr>
                <w:rFonts w:ascii="Times New Roman" w:hAnsi="Times New Roman"/>
                <w:color w:val="000000"/>
                <w:sz w:val="24"/>
              </w:rPr>
              <w:t xml:space="preserve"> </w:t>
            </w:r>
          </w:p>
        </w:tc>
        <w:tc>
          <w:tcPr>
            <w:tcW w:w="1759" w:type="dxa"/>
            <w:tcMar>
              <w:top w:w="50" w:type="dxa"/>
              <w:left w:w="100" w:type="dxa"/>
            </w:tcMar>
            <w:vAlign w:val="center"/>
          </w:tcPr>
          <w:p w:rsidR="007237FE" w:rsidRDefault="007237FE">
            <w:pPr>
              <w:spacing w:after="0"/>
              <w:ind w:left="135"/>
              <w:jc w:val="center"/>
            </w:pPr>
          </w:p>
        </w:tc>
        <w:tc>
          <w:tcPr>
            <w:tcW w:w="1841" w:type="dxa"/>
            <w:tcMar>
              <w:top w:w="50" w:type="dxa"/>
              <w:left w:w="100" w:type="dxa"/>
            </w:tcMar>
            <w:vAlign w:val="center"/>
          </w:tcPr>
          <w:p w:rsidR="007237FE" w:rsidRDefault="007237FE">
            <w:pPr>
              <w:spacing w:after="0"/>
              <w:ind w:left="135"/>
              <w:jc w:val="center"/>
            </w:pPr>
          </w:p>
        </w:tc>
        <w:tc>
          <w:tcPr>
            <w:tcW w:w="2789" w:type="dxa"/>
            <w:tcMar>
              <w:top w:w="50" w:type="dxa"/>
              <w:left w:w="100" w:type="dxa"/>
            </w:tcMar>
            <w:vAlign w:val="center"/>
          </w:tcPr>
          <w:p w:rsidR="007237FE" w:rsidRDefault="007237FE">
            <w:pPr>
              <w:spacing w:after="0"/>
              <w:ind w:left="135"/>
            </w:pPr>
          </w:p>
        </w:tc>
      </w:tr>
      <w:tr w:rsidR="007237FE">
        <w:trPr>
          <w:trHeight w:val="144"/>
          <w:tblCellSpacing w:w="20" w:type="nil"/>
        </w:trPr>
        <w:tc>
          <w:tcPr>
            <w:tcW w:w="529" w:type="dxa"/>
            <w:tcMar>
              <w:top w:w="50" w:type="dxa"/>
              <w:left w:w="100" w:type="dxa"/>
            </w:tcMar>
            <w:vAlign w:val="center"/>
          </w:tcPr>
          <w:p w:rsidR="007237FE" w:rsidRDefault="00056795">
            <w:pPr>
              <w:spacing w:after="0"/>
            </w:pPr>
            <w:r>
              <w:rPr>
                <w:rFonts w:ascii="Times New Roman" w:hAnsi="Times New Roman"/>
                <w:color w:val="000000"/>
                <w:sz w:val="24"/>
              </w:rPr>
              <w:t>2.2</w:t>
            </w:r>
          </w:p>
        </w:tc>
        <w:tc>
          <w:tcPr>
            <w:tcW w:w="2464" w:type="dxa"/>
            <w:tcMar>
              <w:top w:w="50" w:type="dxa"/>
              <w:left w:w="100" w:type="dxa"/>
            </w:tcMar>
            <w:vAlign w:val="center"/>
          </w:tcPr>
          <w:p w:rsidR="007237FE" w:rsidRPr="00056795" w:rsidRDefault="00056795">
            <w:pPr>
              <w:spacing w:after="0"/>
              <w:ind w:left="135"/>
              <w:rPr>
                <w:lang w:val="ru-RU"/>
              </w:rPr>
            </w:pPr>
            <w:r w:rsidRPr="00056795">
              <w:rPr>
                <w:rFonts w:ascii="Times New Roman" w:hAnsi="Times New Roman"/>
                <w:color w:val="000000"/>
                <w:sz w:val="24"/>
                <w:lang w:val="ru-RU"/>
              </w:rPr>
              <w:t xml:space="preserve">Непредельные углеводороды: </w:t>
            </w:r>
            <w:proofErr w:type="spellStart"/>
            <w:r w:rsidRPr="00056795">
              <w:rPr>
                <w:rFonts w:ascii="Times New Roman" w:hAnsi="Times New Roman"/>
                <w:color w:val="000000"/>
                <w:sz w:val="24"/>
                <w:lang w:val="ru-RU"/>
              </w:rPr>
              <w:t>алкены</w:t>
            </w:r>
            <w:proofErr w:type="spellEnd"/>
            <w:r w:rsidRPr="00056795">
              <w:rPr>
                <w:rFonts w:ascii="Times New Roman" w:hAnsi="Times New Roman"/>
                <w:color w:val="000000"/>
                <w:sz w:val="24"/>
                <w:lang w:val="ru-RU"/>
              </w:rPr>
              <w:t xml:space="preserve">, </w:t>
            </w:r>
            <w:proofErr w:type="spellStart"/>
            <w:r w:rsidRPr="00056795">
              <w:rPr>
                <w:rFonts w:ascii="Times New Roman" w:hAnsi="Times New Roman"/>
                <w:color w:val="000000"/>
                <w:sz w:val="24"/>
                <w:lang w:val="ru-RU"/>
              </w:rPr>
              <w:t>алкадиены</w:t>
            </w:r>
            <w:proofErr w:type="spellEnd"/>
            <w:r w:rsidRPr="00056795">
              <w:rPr>
                <w:rFonts w:ascii="Times New Roman" w:hAnsi="Times New Roman"/>
                <w:color w:val="000000"/>
                <w:sz w:val="24"/>
                <w:lang w:val="ru-RU"/>
              </w:rPr>
              <w:t xml:space="preserve">, </w:t>
            </w:r>
            <w:proofErr w:type="spellStart"/>
            <w:r w:rsidRPr="00056795">
              <w:rPr>
                <w:rFonts w:ascii="Times New Roman" w:hAnsi="Times New Roman"/>
                <w:color w:val="000000"/>
                <w:sz w:val="24"/>
                <w:lang w:val="ru-RU"/>
              </w:rPr>
              <w:t>алкины</w:t>
            </w:r>
            <w:proofErr w:type="spellEnd"/>
          </w:p>
        </w:tc>
        <w:tc>
          <w:tcPr>
            <w:tcW w:w="1028" w:type="dxa"/>
            <w:tcMar>
              <w:top w:w="50" w:type="dxa"/>
              <w:left w:w="100" w:type="dxa"/>
            </w:tcMar>
            <w:vAlign w:val="center"/>
          </w:tcPr>
          <w:p w:rsidR="007237FE" w:rsidRDefault="00056795">
            <w:pPr>
              <w:spacing w:after="0"/>
              <w:ind w:left="135"/>
              <w:jc w:val="center"/>
            </w:pPr>
            <w:r w:rsidRPr="00056795">
              <w:rPr>
                <w:rFonts w:ascii="Times New Roman" w:hAnsi="Times New Roman"/>
                <w:color w:val="000000"/>
                <w:sz w:val="24"/>
                <w:lang w:val="ru-RU"/>
              </w:rPr>
              <w:t xml:space="preserve"> </w:t>
            </w:r>
            <w:r w:rsidR="00E45F52">
              <w:rPr>
                <w:rFonts w:ascii="Times New Roman" w:hAnsi="Times New Roman"/>
                <w:color w:val="000000"/>
                <w:sz w:val="24"/>
              </w:rPr>
              <w:t>12</w:t>
            </w:r>
            <w:r>
              <w:rPr>
                <w:rFonts w:ascii="Times New Roman" w:hAnsi="Times New Roman"/>
                <w:color w:val="000000"/>
                <w:sz w:val="24"/>
              </w:rPr>
              <w:t xml:space="preserve"> </w:t>
            </w:r>
          </w:p>
        </w:tc>
        <w:tc>
          <w:tcPr>
            <w:tcW w:w="1759" w:type="dxa"/>
            <w:tcMar>
              <w:top w:w="50" w:type="dxa"/>
              <w:left w:w="100" w:type="dxa"/>
            </w:tcMar>
            <w:vAlign w:val="center"/>
          </w:tcPr>
          <w:p w:rsidR="007237FE" w:rsidRDefault="007237FE">
            <w:pPr>
              <w:spacing w:after="0"/>
              <w:ind w:left="135"/>
              <w:jc w:val="center"/>
            </w:pPr>
          </w:p>
        </w:tc>
        <w:tc>
          <w:tcPr>
            <w:tcW w:w="1841"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237FE" w:rsidRDefault="007237FE">
            <w:pPr>
              <w:spacing w:after="0"/>
              <w:ind w:left="135"/>
            </w:pPr>
          </w:p>
        </w:tc>
      </w:tr>
      <w:tr w:rsidR="007237FE">
        <w:trPr>
          <w:trHeight w:val="144"/>
          <w:tblCellSpacing w:w="20" w:type="nil"/>
        </w:trPr>
        <w:tc>
          <w:tcPr>
            <w:tcW w:w="529" w:type="dxa"/>
            <w:tcMar>
              <w:top w:w="50" w:type="dxa"/>
              <w:left w:w="100" w:type="dxa"/>
            </w:tcMar>
            <w:vAlign w:val="center"/>
          </w:tcPr>
          <w:p w:rsidR="007237FE" w:rsidRDefault="00056795">
            <w:pPr>
              <w:spacing w:after="0"/>
            </w:pPr>
            <w:r>
              <w:rPr>
                <w:rFonts w:ascii="Times New Roman" w:hAnsi="Times New Roman"/>
                <w:color w:val="000000"/>
                <w:sz w:val="24"/>
              </w:rPr>
              <w:t>2.3</w:t>
            </w:r>
          </w:p>
        </w:tc>
        <w:tc>
          <w:tcPr>
            <w:tcW w:w="2464"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4</w:t>
            </w:r>
            <w:r w:rsidR="00056795">
              <w:rPr>
                <w:rFonts w:ascii="Times New Roman" w:hAnsi="Times New Roman"/>
                <w:color w:val="000000"/>
                <w:sz w:val="24"/>
              </w:rPr>
              <w:t xml:space="preserve"> </w:t>
            </w:r>
          </w:p>
        </w:tc>
        <w:tc>
          <w:tcPr>
            <w:tcW w:w="1759" w:type="dxa"/>
            <w:tcMar>
              <w:top w:w="50" w:type="dxa"/>
              <w:left w:w="100" w:type="dxa"/>
            </w:tcMar>
            <w:vAlign w:val="center"/>
          </w:tcPr>
          <w:p w:rsidR="007237FE" w:rsidRDefault="007237FE">
            <w:pPr>
              <w:spacing w:after="0"/>
              <w:ind w:left="135"/>
              <w:jc w:val="center"/>
            </w:pPr>
          </w:p>
        </w:tc>
        <w:tc>
          <w:tcPr>
            <w:tcW w:w="1841" w:type="dxa"/>
            <w:tcMar>
              <w:top w:w="50" w:type="dxa"/>
              <w:left w:w="100" w:type="dxa"/>
            </w:tcMar>
            <w:vAlign w:val="center"/>
          </w:tcPr>
          <w:p w:rsidR="007237FE" w:rsidRDefault="007237FE">
            <w:pPr>
              <w:spacing w:after="0"/>
              <w:ind w:left="135"/>
              <w:jc w:val="center"/>
            </w:pPr>
          </w:p>
        </w:tc>
        <w:tc>
          <w:tcPr>
            <w:tcW w:w="2789" w:type="dxa"/>
            <w:tcMar>
              <w:top w:w="50" w:type="dxa"/>
              <w:left w:w="100" w:type="dxa"/>
            </w:tcMar>
            <w:vAlign w:val="center"/>
          </w:tcPr>
          <w:p w:rsidR="007237FE" w:rsidRDefault="007237FE">
            <w:pPr>
              <w:spacing w:after="0"/>
              <w:ind w:left="135"/>
            </w:pPr>
          </w:p>
        </w:tc>
      </w:tr>
      <w:tr w:rsidR="007237FE">
        <w:trPr>
          <w:trHeight w:val="144"/>
          <w:tblCellSpacing w:w="20" w:type="nil"/>
        </w:trPr>
        <w:tc>
          <w:tcPr>
            <w:tcW w:w="529" w:type="dxa"/>
            <w:tcMar>
              <w:top w:w="50" w:type="dxa"/>
              <w:left w:w="100" w:type="dxa"/>
            </w:tcMar>
            <w:vAlign w:val="center"/>
          </w:tcPr>
          <w:p w:rsidR="007237FE" w:rsidRDefault="00056795">
            <w:pPr>
              <w:spacing w:after="0"/>
            </w:pPr>
            <w:r>
              <w:rPr>
                <w:rFonts w:ascii="Times New Roman" w:hAnsi="Times New Roman"/>
                <w:color w:val="000000"/>
                <w:sz w:val="24"/>
              </w:rPr>
              <w:t>2.4</w:t>
            </w:r>
          </w:p>
        </w:tc>
        <w:tc>
          <w:tcPr>
            <w:tcW w:w="2464" w:type="dxa"/>
            <w:tcMar>
              <w:top w:w="50" w:type="dxa"/>
              <w:left w:w="100" w:type="dxa"/>
            </w:tcMar>
            <w:vAlign w:val="center"/>
          </w:tcPr>
          <w:p w:rsidR="007237FE" w:rsidRPr="00056795" w:rsidRDefault="00056795">
            <w:pPr>
              <w:spacing w:after="0"/>
              <w:ind w:left="135"/>
              <w:rPr>
                <w:lang w:val="ru-RU"/>
              </w:rPr>
            </w:pPr>
            <w:r w:rsidRPr="00056795">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7237FE" w:rsidRDefault="00056795">
            <w:pPr>
              <w:spacing w:after="0"/>
              <w:ind w:left="135"/>
              <w:jc w:val="center"/>
            </w:pPr>
            <w:r w:rsidRPr="00056795">
              <w:rPr>
                <w:rFonts w:ascii="Times New Roman" w:hAnsi="Times New Roman"/>
                <w:color w:val="000000"/>
                <w:sz w:val="24"/>
                <w:lang w:val="ru-RU"/>
              </w:rPr>
              <w:t xml:space="preserve"> </w:t>
            </w:r>
            <w:r w:rsidR="00E45F52">
              <w:rPr>
                <w:rFonts w:ascii="Times New Roman" w:hAnsi="Times New Roman"/>
                <w:color w:val="000000"/>
                <w:sz w:val="24"/>
              </w:rPr>
              <w:t>6</w:t>
            </w:r>
          </w:p>
        </w:tc>
        <w:tc>
          <w:tcPr>
            <w:tcW w:w="1759"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237FE" w:rsidRDefault="007237FE">
            <w:pPr>
              <w:spacing w:after="0"/>
              <w:ind w:left="135"/>
              <w:jc w:val="center"/>
            </w:pPr>
          </w:p>
        </w:tc>
        <w:tc>
          <w:tcPr>
            <w:tcW w:w="2789" w:type="dxa"/>
            <w:tcMar>
              <w:top w:w="50" w:type="dxa"/>
              <w:left w:w="100" w:type="dxa"/>
            </w:tcMar>
            <w:vAlign w:val="center"/>
          </w:tcPr>
          <w:p w:rsidR="007237FE" w:rsidRDefault="007237FE">
            <w:pPr>
              <w:spacing w:after="0"/>
              <w:ind w:left="135"/>
            </w:pPr>
          </w:p>
        </w:tc>
      </w:tr>
      <w:tr w:rsidR="007237FE">
        <w:trPr>
          <w:trHeight w:val="144"/>
          <w:tblCellSpacing w:w="20" w:type="nil"/>
        </w:trPr>
        <w:tc>
          <w:tcPr>
            <w:tcW w:w="0" w:type="auto"/>
            <w:gridSpan w:val="2"/>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26</w:t>
            </w:r>
          </w:p>
        </w:tc>
        <w:tc>
          <w:tcPr>
            <w:tcW w:w="0" w:type="auto"/>
            <w:gridSpan w:val="3"/>
            <w:tcMar>
              <w:top w:w="50" w:type="dxa"/>
              <w:left w:w="100" w:type="dxa"/>
            </w:tcMar>
            <w:vAlign w:val="center"/>
          </w:tcPr>
          <w:p w:rsidR="007237FE" w:rsidRDefault="007237FE"/>
        </w:tc>
      </w:tr>
      <w:tr w:rsidR="007237FE">
        <w:trPr>
          <w:trHeight w:val="144"/>
          <w:tblCellSpacing w:w="20" w:type="nil"/>
        </w:trPr>
        <w:tc>
          <w:tcPr>
            <w:tcW w:w="0" w:type="auto"/>
            <w:gridSpan w:val="6"/>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7237FE">
        <w:trPr>
          <w:trHeight w:val="144"/>
          <w:tblCellSpacing w:w="20" w:type="nil"/>
        </w:trPr>
        <w:tc>
          <w:tcPr>
            <w:tcW w:w="529" w:type="dxa"/>
            <w:tcMar>
              <w:top w:w="50" w:type="dxa"/>
              <w:left w:w="100" w:type="dxa"/>
            </w:tcMar>
            <w:vAlign w:val="center"/>
          </w:tcPr>
          <w:p w:rsidR="007237FE" w:rsidRDefault="00056795">
            <w:pPr>
              <w:spacing w:after="0"/>
            </w:pPr>
            <w:r>
              <w:rPr>
                <w:rFonts w:ascii="Times New Roman" w:hAnsi="Times New Roman"/>
                <w:color w:val="000000"/>
                <w:sz w:val="24"/>
              </w:rPr>
              <w:t>3.1</w:t>
            </w:r>
          </w:p>
        </w:tc>
        <w:tc>
          <w:tcPr>
            <w:tcW w:w="2464"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6</w:t>
            </w:r>
            <w:r w:rsidR="00056795">
              <w:rPr>
                <w:rFonts w:ascii="Times New Roman" w:hAnsi="Times New Roman"/>
                <w:color w:val="000000"/>
                <w:sz w:val="24"/>
              </w:rPr>
              <w:t xml:space="preserve"> </w:t>
            </w:r>
          </w:p>
        </w:tc>
        <w:tc>
          <w:tcPr>
            <w:tcW w:w="1759" w:type="dxa"/>
            <w:tcMar>
              <w:top w:w="50" w:type="dxa"/>
              <w:left w:w="100" w:type="dxa"/>
            </w:tcMar>
            <w:vAlign w:val="center"/>
          </w:tcPr>
          <w:p w:rsidR="007237FE" w:rsidRDefault="007237FE">
            <w:pPr>
              <w:spacing w:after="0"/>
              <w:ind w:left="135"/>
              <w:jc w:val="center"/>
            </w:pPr>
          </w:p>
        </w:tc>
        <w:tc>
          <w:tcPr>
            <w:tcW w:w="1841" w:type="dxa"/>
            <w:tcMar>
              <w:top w:w="50" w:type="dxa"/>
              <w:left w:w="100" w:type="dxa"/>
            </w:tcMar>
            <w:vAlign w:val="center"/>
          </w:tcPr>
          <w:p w:rsidR="007237FE" w:rsidRDefault="007237FE">
            <w:pPr>
              <w:spacing w:after="0"/>
              <w:ind w:left="135"/>
              <w:jc w:val="center"/>
            </w:pPr>
          </w:p>
        </w:tc>
        <w:tc>
          <w:tcPr>
            <w:tcW w:w="2789" w:type="dxa"/>
            <w:tcMar>
              <w:top w:w="50" w:type="dxa"/>
              <w:left w:w="100" w:type="dxa"/>
            </w:tcMar>
            <w:vAlign w:val="center"/>
          </w:tcPr>
          <w:p w:rsidR="007237FE" w:rsidRDefault="007237FE">
            <w:pPr>
              <w:spacing w:after="0"/>
              <w:ind w:left="135"/>
            </w:pPr>
          </w:p>
        </w:tc>
      </w:tr>
      <w:tr w:rsidR="007237FE">
        <w:trPr>
          <w:trHeight w:val="144"/>
          <w:tblCellSpacing w:w="20" w:type="nil"/>
        </w:trPr>
        <w:tc>
          <w:tcPr>
            <w:tcW w:w="529" w:type="dxa"/>
            <w:tcMar>
              <w:top w:w="50" w:type="dxa"/>
              <w:left w:w="100" w:type="dxa"/>
            </w:tcMar>
            <w:vAlign w:val="center"/>
          </w:tcPr>
          <w:p w:rsidR="007237FE" w:rsidRDefault="00056795">
            <w:pPr>
              <w:spacing w:after="0"/>
            </w:pPr>
            <w:r>
              <w:rPr>
                <w:rFonts w:ascii="Times New Roman" w:hAnsi="Times New Roman"/>
                <w:color w:val="000000"/>
                <w:sz w:val="24"/>
              </w:rPr>
              <w:t>3.2</w:t>
            </w:r>
          </w:p>
        </w:tc>
        <w:tc>
          <w:tcPr>
            <w:tcW w:w="2464" w:type="dxa"/>
            <w:tcMar>
              <w:top w:w="50" w:type="dxa"/>
              <w:left w:w="100" w:type="dxa"/>
            </w:tcMar>
            <w:vAlign w:val="center"/>
          </w:tcPr>
          <w:p w:rsidR="007237FE" w:rsidRPr="00056795" w:rsidRDefault="00056795">
            <w:pPr>
              <w:spacing w:after="0"/>
              <w:ind w:left="135"/>
              <w:rPr>
                <w:lang w:val="ru-RU"/>
              </w:rPr>
            </w:pPr>
            <w:r w:rsidRPr="00056795">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7237FE" w:rsidRDefault="00056795">
            <w:pPr>
              <w:spacing w:after="0"/>
              <w:ind w:left="135"/>
              <w:jc w:val="center"/>
            </w:pPr>
            <w:r w:rsidRPr="00056795">
              <w:rPr>
                <w:rFonts w:ascii="Times New Roman" w:hAnsi="Times New Roman"/>
                <w:color w:val="000000"/>
                <w:sz w:val="24"/>
                <w:lang w:val="ru-RU"/>
              </w:rPr>
              <w:t xml:space="preserve"> </w:t>
            </w:r>
            <w:r w:rsidR="00E45F52">
              <w:rPr>
                <w:rFonts w:ascii="Times New Roman" w:hAnsi="Times New Roman"/>
                <w:color w:val="000000"/>
                <w:sz w:val="24"/>
              </w:rPr>
              <w:t>14</w:t>
            </w:r>
          </w:p>
        </w:tc>
        <w:tc>
          <w:tcPr>
            <w:tcW w:w="1759" w:type="dxa"/>
            <w:tcMar>
              <w:top w:w="50" w:type="dxa"/>
              <w:left w:w="100" w:type="dxa"/>
            </w:tcMar>
            <w:vAlign w:val="center"/>
          </w:tcPr>
          <w:p w:rsidR="007237FE" w:rsidRDefault="007237FE">
            <w:pPr>
              <w:spacing w:after="0"/>
              <w:ind w:left="135"/>
              <w:jc w:val="center"/>
            </w:pPr>
          </w:p>
        </w:tc>
        <w:tc>
          <w:tcPr>
            <w:tcW w:w="1841"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237FE" w:rsidRDefault="007237FE">
            <w:pPr>
              <w:spacing w:after="0"/>
              <w:ind w:left="135"/>
            </w:pPr>
          </w:p>
        </w:tc>
      </w:tr>
      <w:tr w:rsidR="007237FE">
        <w:trPr>
          <w:trHeight w:val="144"/>
          <w:tblCellSpacing w:w="20" w:type="nil"/>
        </w:trPr>
        <w:tc>
          <w:tcPr>
            <w:tcW w:w="529" w:type="dxa"/>
            <w:tcMar>
              <w:top w:w="50" w:type="dxa"/>
              <w:left w:w="100" w:type="dxa"/>
            </w:tcMar>
            <w:vAlign w:val="center"/>
          </w:tcPr>
          <w:p w:rsidR="007237FE" w:rsidRDefault="00056795">
            <w:pPr>
              <w:spacing w:after="0"/>
            </w:pPr>
            <w:r>
              <w:rPr>
                <w:rFonts w:ascii="Times New Roman" w:hAnsi="Times New Roman"/>
                <w:color w:val="000000"/>
                <w:sz w:val="24"/>
              </w:rPr>
              <w:t>3.3</w:t>
            </w:r>
          </w:p>
        </w:tc>
        <w:tc>
          <w:tcPr>
            <w:tcW w:w="2464"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6</w:t>
            </w:r>
            <w:r w:rsidR="00056795">
              <w:rPr>
                <w:rFonts w:ascii="Times New Roman" w:hAnsi="Times New Roman"/>
                <w:color w:val="000000"/>
                <w:sz w:val="24"/>
              </w:rPr>
              <w:t xml:space="preserve"> </w:t>
            </w:r>
          </w:p>
        </w:tc>
        <w:tc>
          <w:tcPr>
            <w:tcW w:w="1759"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237FE" w:rsidRDefault="007237FE">
            <w:pPr>
              <w:spacing w:after="0"/>
              <w:ind w:left="135"/>
              <w:jc w:val="center"/>
            </w:pPr>
          </w:p>
        </w:tc>
        <w:tc>
          <w:tcPr>
            <w:tcW w:w="2789" w:type="dxa"/>
            <w:tcMar>
              <w:top w:w="50" w:type="dxa"/>
              <w:left w:w="100" w:type="dxa"/>
            </w:tcMar>
            <w:vAlign w:val="center"/>
          </w:tcPr>
          <w:p w:rsidR="007237FE" w:rsidRDefault="007237FE">
            <w:pPr>
              <w:spacing w:after="0"/>
              <w:ind w:left="135"/>
            </w:pPr>
          </w:p>
        </w:tc>
      </w:tr>
      <w:tr w:rsidR="007237FE">
        <w:trPr>
          <w:trHeight w:val="144"/>
          <w:tblCellSpacing w:w="20" w:type="nil"/>
        </w:trPr>
        <w:tc>
          <w:tcPr>
            <w:tcW w:w="0" w:type="auto"/>
            <w:gridSpan w:val="2"/>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26</w:t>
            </w:r>
            <w:r w:rsidR="00056795">
              <w:rPr>
                <w:rFonts w:ascii="Times New Roman" w:hAnsi="Times New Roman"/>
                <w:color w:val="000000"/>
                <w:sz w:val="24"/>
              </w:rPr>
              <w:t xml:space="preserve"> </w:t>
            </w:r>
          </w:p>
        </w:tc>
        <w:tc>
          <w:tcPr>
            <w:tcW w:w="0" w:type="auto"/>
            <w:gridSpan w:val="3"/>
            <w:tcMar>
              <w:top w:w="50" w:type="dxa"/>
              <w:left w:w="100" w:type="dxa"/>
            </w:tcMar>
            <w:vAlign w:val="center"/>
          </w:tcPr>
          <w:p w:rsidR="007237FE" w:rsidRDefault="007237FE"/>
        </w:tc>
      </w:tr>
      <w:tr w:rsidR="007237FE">
        <w:trPr>
          <w:trHeight w:val="144"/>
          <w:tblCellSpacing w:w="20" w:type="nil"/>
        </w:trPr>
        <w:tc>
          <w:tcPr>
            <w:tcW w:w="0" w:type="auto"/>
            <w:gridSpan w:val="6"/>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7237FE">
        <w:trPr>
          <w:trHeight w:val="144"/>
          <w:tblCellSpacing w:w="20" w:type="nil"/>
        </w:trPr>
        <w:tc>
          <w:tcPr>
            <w:tcW w:w="529" w:type="dxa"/>
            <w:tcMar>
              <w:top w:w="50" w:type="dxa"/>
              <w:left w:w="100" w:type="dxa"/>
            </w:tcMar>
            <w:vAlign w:val="center"/>
          </w:tcPr>
          <w:p w:rsidR="007237FE" w:rsidRDefault="00056795">
            <w:pPr>
              <w:spacing w:after="0"/>
            </w:pPr>
            <w:r>
              <w:rPr>
                <w:rFonts w:ascii="Times New Roman" w:hAnsi="Times New Roman"/>
                <w:color w:val="000000"/>
                <w:sz w:val="24"/>
              </w:rPr>
              <w:t>4.1</w:t>
            </w:r>
          </w:p>
        </w:tc>
        <w:tc>
          <w:tcPr>
            <w:tcW w:w="2464"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6</w:t>
            </w:r>
            <w:r w:rsidR="00056795">
              <w:rPr>
                <w:rFonts w:ascii="Times New Roman" w:hAnsi="Times New Roman"/>
                <w:color w:val="000000"/>
                <w:sz w:val="24"/>
              </w:rPr>
              <w:t xml:space="preserve"> </w:t>
            </w:r>
          </w:p>
        </w:tc>
        <w:tc>
          <w:tcPr>
            <w:tcW w:w="1759" w:type="dxa"/>
            <w:tcMar>
              <w:top w:w="50" w:type="dxa"/>
              <w:left w:w="100" w:type="dxa"/>
            </w:tcMar>
            <w:vAlign w:val="center"/>
          </w:tcPr>
          <w:p w:rsidR="007237FE" w:rsidRDefault="007237FE">
            <w:pPr>
              <w:spacing w:after="0"/>
              <w:ind w:left="135"/>
              <w:jc w:val="center"/>
            </w:pPr>
          </w:p>
        </w:tc>
        <w:tc>
          <w:tcPr>
            <w:tcW w:w="1841" w:type="dxa"/>
            <w:tcMar>
              <w:top w:w="50" w:type="dxa"/>
              <w:left w:w="100" w:type="dxa"/>
            </w:tcMar>
            <w:vAlign w:val="center"/>
          </w:tcPr>
          <w:p w:rsidR="007237FE" w:rsidRDefault="007237FE">
            <w:pPr>
              <w:spacing w:after="0"/>
              <w:ind w:left="135"/>
              <w:jc w:val="center"/>
            </w:pPr>
          </w:p>
        </w:tc>
        <w:tc>
          <w:tcPr>
            <w:tcW w:w="2789" w:type="dxa"/>
            <w:tcMar>
              <w:top w:w="50" w:type="dxa"/>
              <w:left w:w="100" w:type="dxa"/>
            </w:tcMar>
            <w:vAlign w:val="center"/>
          </w:tcPr>
          <w:p w:rsidR="007237FE" w:rsidRDefault="007237FE">
            <w:pPr>
              <w:spacing w:after="0"/>
              <w:ind w:left="135"/>
            </w:pPr>
          </w:p>
        </w:tc>
      </w:tr>
      <w:tr w:rsidR="007237FE">
        <w:trPr>
          <w:trHeight w:val="144"/>
          <w:tblCellSpacing w:w="20" w:type="nil"/>
        </w:trPr>
        <w:tc>
          <w:tcPr>
            <w:tcW w:w="0" w:type="auto"/>
            <w:gridSpan w:val="2"/>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6</w:t>
            </w:r>
            <w:r w:rsidR="00056795">
              <w:rPr>
                <w:rFonts w:ascii="Times New Roman" w:hAnsi="Times New Roman"/>
                <w:color w:val="000000"/>
                <w:sz w:val="24"/>
              </w:rPr>
              <w:t xml:space="preserve"> </w:t>
            </w:r>
          </w:p>
        </w:tc>
        <w:tc>
          <w:tcPr>
            <w:tcW w:w="0" w:type="auto"/>
            <w:gridSpan w:val="3"/>
            <w:tcMar>
              <w:top w:w="50" w:type="dxa"/>
              <w:left w:w="100" w:type="dxa"/>
            </w:tcMar>
            <w:vAlign w:val="center"/>
          </w:tcPr>
          <w:p w:rsidR="007237FE" w:rsidRDefault="007237FE"/>
        </w:tc>
      </w:tr>
      <w:tr w:rsidR="007237FE">
        <w:trPr>
          <w:trHeight w:val="144"/>
          <w:tblCellSpacing w:w="20" w:type="nil"/>
        </w:trPr>
        <w:tc>
          <w:tcPr>
            <w:tcW w:w="0" w:type="auto"/>
            <w:gridSpan w:val="6"/>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7237FE">
        <w:trPr>
          <w:trHeight w:val="144"/>
          <w:tblCellSpacing w:w="20" w:type="nil"/>
        </w:trPr>
        <w:tc>
          <w:tcPr>
            <w:tcW w:w="529" w:type="dxa"/>
            <w:tcMar>
              <w:top w:w="50" w:type="dxa"/>
              <w:left w:w="100" w:type="dxa"/>
            </w:tcMar>
            <w:vAlign w:val="center"/>
          </w:tcPr>
          <w:p w:rsidR="007237FE" w:rsidRDefault="00056795">
            <w:pPr>
              <w:spacing w:after="0"/>
            </w:pPr>
            <w:r>
              <w:rPr>
                <w:rFonts w:ascii="Times New Roman" w:hAnsi="Times New Roman"/>
                <w:color w:val="000000"/>
                <w:sz w:val="24"/>
              </w:rPr>
              <w:t>5.1</w:t>
            </w:r>
          </w:p>
        </w:tc>
        <w:tc>
          <w:tcPr>
            <w:tcW w:w="2464"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4</w:t>
            </w:r>
            <w:r w:rsidR="00056795">
              <w:rPr>
                <w:rFonts w:ascii="Times New Roman" w:hAnsi="Times New Roman"/>
                <w:color w:val="000000"/>
                <w:sz w:val="24"/>
              </w:rPr>
              <w:t xml:space="preserve"> </w:t>
            </w:r>
          </w:p>
        </w:tc>
        <w:tc>
          <w:tcPr>
            <w:tcW w:w="1759" w:type="dxa"/>
            <w:tcMar>
              <w:top w:w="50" w:type="dxa"/>
              <w:left w:w="100" w:type="dxa"/>
            </w:tcMar>
            <w:vAlign w:val="center"/>
          </w:tcPr>
          <w:p w:rsidR="007237FE" w:rsidRDefault="007237FE">
            <w:pPr>
              <w:spacing w:after="0"/>
              <w:ind w:left="135"/>
              <w:jc w:val="center"/>
            </w:pPr>
          </w:p>
        </w:tc>
        <w:tc>
          <w:tcPr>
            <w:tcW w:w="1841" w:type="dxa"/>
            <w:tcMar>
              <w:top w:w="50" w:type="dxa"/>
              <w:left w:w="100" w:type="dxa"/>
            </w:tcMar>
            <w:vAlign w:val="center"/>
          </w:tcPr>
          <w:p w:rsidR="007237FE" w:rsidRDefault="007237FE">
            <w:pPr>
              <w:spacing w:after="0"/>
              <w:ind w:left="135"/>
              <w:jc w:val="center"/>
            </w:pPr>
          </w:p>
        </w:tc>
        <w:tc>
          <w:tcPr>
            <w:tcW w:w="2789" w:type="dxa"/>
            <w:tcMar>
              <w:top w:w="50" w:type="dxa"/>
              <w:left w:w="100" w:type="dxa"/>
            </w:tcMar>
            <w:vAlign w:val="center"/>
          </w:tcPr>
          <w:p w:rsidR="007237FE" w:rsidRDefault="007237FE">
            <w:pPr>
              <w:spacing w:after="0"/>
              <w:ind w:left="135"/>
            </w:pPr>
          </w:p>
        </w:tc>
      </w:tr>
      <w:tr w:rsidR="007237FE">
        <w:trPr>
          <w:trHeight w:val="144"/>
          <w:tblCellSpacing w:w="20" w:type="nil"/>
        </w:trPr>
        <w:tc>
          <w:tcPr>
            <w:tcW w:w="0" w:type="auto"/>
            <w:gridSpan w:val="2"/>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4</w:t>
            </w:r>
            <w:r w:rsidR="00056795">
              <w:rPr>
                <w:rFonts w:ascii="Times New Roman" w:hAnsi="Times New Roman"/>
                <w:color w:val="000000"/>
                <w:sz w:val="24"/>
              </w:rPr>
              <w:t xml:space="preserve"> </w:t>
            </w:r>
          </w:p>
        </w:tc>
        <w:tc>
          <w:tcPr>
            <w:tcW w:w="0" w:type="auto"/>
            <w:gridSpan w:val="3"/>
            <w:tcMar>
              <w:top w:w="50" w:type="dxa"/>
              <w:left w:w="100" w:type="dxa"/>
            </w:tcMar>
            <w:vAlign w:val="center"/>
          </w:tcPr>
          <w:p w:rsidR="007237FE" w:rsidRDefault="007237FE"/>
        </w:tc>
      </w:tr>
      <w:tr w:rsidR="007237FE">
        <w:trPr>
          <w:trHeight w:val="144"/>
          <w:tblCellSpacing w:w="20" w:type="nil"/>
        </w:trPr>
        <w:tc>
          <w:tcPr>
            <w:tcW w:w="0" w:type="auto"/>
            <w:gridSpan w:val="2"/>
            <w:tcMar>
              <w:top w:w="50" w:type="dxa"/>
              <w:left w:w="100" w:type="dxa"/>
            </w:tcMar>
            <w:vAlign w:val="center"/>
          </w:tcPr>
          <w:p w:rsidR="007237FE" w:rsidRPr="00056795" w:rsidRDefault="00056795">
            <w:pPr>
              <w:spacing w:after="0"/>
              <w:ind w:left="135"/>
              <w:rPr>
                <w:lang w:val="ru-RU"/>
              </w:rPr>
            </w:pPr>
            <w:r w:rsidRPr="00056795">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7237FE" w:rsidRDefault="00056795">
            <w:pPr>
              <w:spacing w:after="0"/>
              <w:ind w:left="135"/>
              <w:jc w:val="center"/>
            </w:pPr>
            <w:r w:rsidRPr="00056795">
              <w:rPr>
                <w:rFonts w:ascii="Times New Roman" w:hAnsi="Times New Roman"/>
                <w:color w:val="000000"/>
                <w:sz w:val="24"/>
                <w:lang w:val="ru-RU"/>
              </w:rPr>
              <w:t xml:space="preserve"> </w:t>
            </w:r>
            <w:r w:rsidR="00E45F52">
              <w:rPr>
                <w:rFonts w:ascii="Times New Roman" w:hAnsi="Times New Roman"/>
                <w:color w:val="000000"/>
                <w:sz w:val="24"/>
              </w:rPr>
              <w:t>68</w:t>
            </w:r>
          </w:p>
        </w:tc>
        <w:tc>
          <w:tcPr>
            <w:tcW w:w="1759"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7237FE" w:rsidRDefault="007237FE"/>
        </w:tc>
      </w:tr>
    </w:tbl>
    <w:p w:rsidR="007237FE" w:rsidRDefault="007237FE">
      <w:pPr>
        <w:sectPr w:rsidR="007237FE">
          <w:pgSz w:w="16383" w:h="11906" w:orient="landscape"/>
          <w:pgMar w:top="1134" w:right="850" w:bottom="1134" w:left="1701" w:header="720" w:footer="720" w:gutter="0"/>
          <w:cols w:space="720"/>
        </w:sectPr>
      </w:pPr>
    </w:p>
    <w:p w:rsidR="007237FE" w:rsidRDefault="0005679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4"/>
        <w:gridCol w:w="1930"/>
        <w:gridCol w:w="926"/>
        <w:gridCol w:w="1796"/>
        <w:gridCol w:w="1863"/>
        <w:gridCol w:w="2166"/>
      </w:tblGrid>
      <w:tr w:rsidR="007237FE">
        <w:trPr>
          <w:trHeight w:val="144"/>
          <w:tblCellSpacing w:w="20" w:type="nil"/>
        </w:trPr>
        <w:tc>
          <w:tcPr>
            <w:tcW w:w="520" w:type="dxa"/>
            <w:vMerge w:val="restart"/>
            <w:tcMar>
              <w:top w:w="50" w:type="dxa"/>
              <w:left w:w="100" w:type="dxa"/>
            </w:tcMar>
            <w:vAlign w:val="center"/>
          </w:tcPr>
          <w:p w:rsidR="007237FE" w:rsidRDefault="00056795">
            <w:pPr>
              <w:spacing w:after="0"/>
              <w:ind w:left="135"/>
            </w:pPr>
            <w:r>
              <w:rPr>
                <w:rFonts w:ascii="Times New Roman" w:hAnsi="Times New Roman"/>
                <w:b/>
                <w:color w:val="000000"/>
                <w:sz w:val="24"/>
              </w:rPr>
              <w:t xml:space="preserve">№ п/п </w:t>
            </w:r>
          </w:p>
          <w:p w:rsidR="007237FE" w:rsidRDefault="007237FE">
            <w:pPr>
              <w:spacing w:after="0"/>
              <w:ind w:left="135"/>
            </w:pPr>
          </w:p>
        </w:tc>
        <w:tc>
          <w:tcPr>
            <w:tcW w:w="2640" w:type="dxa"/>
            <w:vMerge w:val="restart"/>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237FE" w:rsidRDefault="007237FE">
            <w:pPr>
              <w:spacing w:after="0"/>
              <w:ind w:left="135"/>
            </w:pPr>
          </w:p>
        </w:tc>
        <w:tc>
          <w:tcPr>
            <w:tcW w:w="0" w:type="auto"/>
            <w:gridSpan w:val="3"/>
            <w:tcMar>
              <w:top w:w="50" w:type="dxa"/>
              <w:left w:w="100" w:type="dxa"/>
            </w:tcMar>
            <w:vAlign w:val="center"/>
          </w:tcPr>
          <w:p w:rsidR="007237FE" w:rsidRDefault="0005679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237FE" w:rsidRDefault="007237FE">
            <w:pPr>
              <w:spacing w:after="0"/>
              <w:ind w:left="135"/>
            </w:pPr>
          </w:p>
        </w:tc>
      </w:tr>
      <w:tr w:rsidR="007237FE">
        <w:trPr>
          <w:trHeight w:val="144"/>
          <w:tblCellSpacing w:w="20" w:type="nil"/>
        </w:trPr>
        <w:tc>
          <w:tcPr>
            <w:tcW w:w="0" w:type="auto"/>
            <w:vMerge/>
            <w:tcBorders>
              <w:top w:val="nil"/>
            </w:tcBorders>
            <w:tcMar>
              <w:top w:w="50" w:type="dxa"/>
              <w:left w:w="100" w:type="dxa"/>
            </w:tcMar>
          </w:tcPr>
          <w:p w:rsidR="007237FE" w:rsidRDefault="007237FE"/>
        </w:tc>
        <w:tc>
          <w:tcPr>
            <w:tcW w:w="0" w:type="auto"/>
            <w:vMerge/>
            <w:tcBorders>
              <w:top w:val="nil"/>
            </w:tcBorders>
            <w:tcMar>
              <w:top w:w="50" w:type="dxa"/>
              <w:left w:w="100" w:type="dxa"/>
            </w:tcMar>
          </w:tcPr>
          <w:p w:rsidR="007237FE" w:rsidRDefault="007237FE"/>
        </w:tc>
        <w:tc>
          <w:tcPr>
            <w:tcW w:w="1011" w:type="dxa"/>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237FE" w:rsidRDefault="007237FE">
            <w:pPr>
              <w:spacing w:after="0"/>
              <w:ind w:left="135"/>
            </w:pPr>
          </w:p>
        </w:tc>
        <w:tc>
          <w:tcPr>
            <w:tcW w:w="1738" w:type="dxa"/>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237FE" w:rsidRDefault="007237FE">
            <w:pPr>
              <w:spacing w:after="0"/>
              <w:ind w:left="135"/>
            </w:pPr>
          </w:p>
        </w:tc>
        <w:tc>
          <w:tcPr>
            <w:tcW w:w="1823" w:type="dxa"/>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237FE" w:rsidRDefault="007237FE">
            <w:pPr>
              <w:spacing w:after="0"/>
              <w:ind w:left="135"/>
            </w:pPr>
          </w:p>
        </w:tc>
        <w:tc>
          <w:tcPr>
            <w:tcW w:w="0" w:type="auto"/>
            <w:vMerge/>
            <w:tcBorders>
              <w:top w:val="nil"/>
            </w:tcBorders>
            <w:tcMar>
              <w:top w:w="50" w:type="dxa"/>
              <w:left w:w="100" w:type="dxa"/>
            </w:tcMar>
          </w:tcPr>
          <w:p w:rsidR="007237FE" w:rsidRDefault="007237FE"/>
        </w:tc>
      </w:tr>
      <w:tr w:rsidR="007237FE">
        <w:trPr>
          <w:trHeight w:val="144"/>
          <w:tblCellSpacing w:w="20" w:type="nil"/>
        </w:trPr>
        <w:tc>
          <w:tcPr>
            <w:tcW w:w="0" w:type="auto"/>
            <w:gridSpan w:val="6"/>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Теоретические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химии</w:t>
            </w:r>
            <w:proofErr w:type="spellEnd"/>
          </w:p>
        </w:tc>
      </w:tr>
      <w:tr w:rsidR="007237FE">
        <w:trPr>
          <w:trHeight w:val="144"/>
          <w:tblCellSpacing w:w="20" w:type="nil"/>
        </w:trPr>
        <w:tc>
          <w:tcPr>
            <w:tcW w:w="520" w:type="dxa"/>
            <w:tcMar>
              <w:top w:w="50" w:type="dxa"/>
              <w:left w:w="100" w:type="dxa"/>
            </w:tcMar>
            <w:vAlign w:val="center"/>
          </w:tcPr>
          <w:p w:rsidR="007237FE" w:rsidRDefault="00056795">
            <w:pPr>
              <w:spacing w:after="0"/>
            </w:pPr>
            <w:r>
              <w:rPr>
                <w:rFonts w:ascii="Times New Roman" w:hAnsi="Times New Roman"/>
                <w:color w:val="000000"/>
                <w:sz w:val="24"/>
              </w:rPr>
              <w:t>1.1</w:t>
            </w:r>
          </w:p>
        </w:tc>
        <w:tc>
          <w:tcPr>
            <w:tcW w:w="2640" w:type="dxa"/>
            <w:tcMar>
              <w:top w:w="50" w:type="dxa"/>
              <w:left w:w="100" w:type="dxa"/>
            </w:tcMar>
            <w:vAlign w:val="center"/>
          </w:tcPr>
          <w:p w:rsidR="007237FE" w:rsidRPr="00056795" w:rsidRDefault="00056795">
            <w:pPr>
              <w:spacing w:after="0"/>
              <w:ind w:left="135"/>
              <w:rPr>
                <w:lang w:val="ru-RU"/>
              </w:rPr>
            </w:pPr>
            <w:r w:rsidRPr="00056795">
              <w:rPr>
                <w:rFonts w:ascii="Times New Roman" w:hAnsi="Times New Roman"/>
                <w:color w:val="000000"/>
                <w:sz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7237FE" w:rsidRDefault="00E45F52">
            <w:pPr>
              <w:spacing w:after="0"/>
              <w:ind w:left="135"/>
              <w:jc w:val="center"/>
            </w:pPr>
            <w:r>
              <w:rPr>
                <w:rFonts w:ascii="Times New Roman" w:hAnsi="Times New Roman"/>
                <w:color w:val="000000"/>
                <w:sz w:val="24"/>
                <w:lang w:val="ru-RU"/>
              </w:rPr>
              <w:t>6</w:t>
            </w:r>
            <w:r w:rsidR="00056795">
              <w:rPr>
                <w:rFonts w:ascii="Times New Roman" w:hAnsi="Times New Roman"/>
                <w:color w:val="000000"/>
                <w:sz w:val="24"/>
              </w:rPr>
              <w:t xml:space="preserve"> </w:t>
            </w:r>
          </w:p>
        </w:tc>
        <w:tc>
          <w:tcPr>
            <w:tcW w:w="1738" w:type="dxa"/>
            <w:tcMar>
              <w:top w:w="50" w:type="dxa"/>
              <w:left w:w="100" w:type="dxa"/>
            </w:tcMar>
            <w:vAlign w:val="center"/>
          </w:tcPr>
          <w:p w:rsidR="007237FE" w:rsidRDefault="007237FE">
            <w:pPr>
              <w:spacing w:after="0"/>
              <w:ind w:left="135"/>
              <w:jc w:val="center"/>
            </w:pPr>
          </w:p>
        </w:tc>
        <w:tc>
          <w:tcPr>
            <w:tcW w:w="1823" w:type="dxa"/>
            <w:tcMar>
              <w:top w:w="50" w:type="dxa"/>
              <w:left w:w="100" w:type="dxa"/>
            </w:tcMar>
            <w:vAlign w:val="center"/>
          </w:tcPr>
          <w:p w:rsidR="007237FE" w:rsidRDefault="007237FE">
            <w:pPr>
              <w:spacing w:after="0"/>
              <w:ind w:left="135"/>
              <w:jc w:val="center"/>
            </w:pPr>
          </w:p>
        </w:tc>
        <w:tc>
          <w:tcPr>
            <w:tcW w:w="2741" w:type="dxa"/>
            <w:tcMar>
              <w:top w:w="50" w:type="dxa"/>
              <w:left w:w="100" w:type="dxa"/>
            </w:tcMar>
            <w:vAlign w:val="center"/>
          </w:tcPr>
          <w:p w:rsidR="007237FE" w:rsidRDefault="007237FE">
            <w:pPr>
              <w:spacing w:after="0"/>
              <w:ind w:left="135"/>
            </w:pPr>
          </w:p>
        </w:tc>
      </w:tr>
      <w:tr w:rsidR="007237FE">
        <w:trPr>
          <w:trHeight w:val="144"/>
          <w:tblCellSpacing w:w="20" w:type="nil"/>
        </w:trPr>
        <w:tc>
          <w:tcPr>
            <w:tcW w:w="520" w:type="dxa"/>
            <w:tcMar>
              <w:top w:w="50" w:type="dxa"/>
              <w:left w:w="100" w:type="dxa"/>
            </w:tcMar>
            <w:vAlign w:val="center"/>
          </w:tcPr>
          <w:p w:rsidR="007237FE" w:rsidRDefault="00056795">
            <w:pPr>
              <w:spacing w:after="0"/>
            </w:pPr>
            <w:r>
              <w:rPr>
                <w:rFonts w:ascii="Times New Roman" w:hAnsi="Times New Roman"/>
                <w:color w:val="000000"/>
                <w:sz w:val="24"/>
              </w:rPr>
              <w:t>1.2</w:t>
            </w:r>
          </w:p>
        </w:tc>
        <w:tc>
          <w:tcPr>
            <w:tcW w:w="2640"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1011"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8</w:t>
            </w:r>
            <w:r w:rsidR="00056795">
              <w:rPr>
                <w:rFonts w:ascii="Times New Roman" w:hAnsi="Times New Roman"/>
                <w:color w:val="000000"/>
                <w:sz w:val="24"/>
              </w:rPr>
              <w:t xml:space="preserve"> </w:t>
            </w:r>
          </w:p>
        </w:tc>
        <w:tc>
          <w:tcPr>
            <w:tcW w:w="1738" w:type="dxa"/>
            <w:tcMar>
              <w:top w:w="50" w:type="dxa"/>
              <w:left w:w="100" w:type="dxa"/>
            </w:tcMar>
            <w:vAlign w:val="center"/>
          </w:tcPr>
          <w:p w:rsidR="007237FE" w:rsidRDefault="007237FE">
            <w:pPr>
              <w:spacing w:after="0"/>
              <w:ind w:left="135"/>
              <w:jc w:val="center"/>
            </w:pPr>
          </w:p>
        </w:tc>
        <w:tc>
          <w:tcPr>
            <w:tcW w:w="1823" w:type="dxa"/>
            <w:tcMar>
              <w:top w:w="50" w:type="dxa"/>
              <w:left w:w="100" w:type="dxa"/>
            </w:tcMar>
            <w:vAlign w:val="center"/>
          </w:tcPr>
          <w:p w:rsidR="007237FE" w:rsidRDefault="007237FE">
            <w:pPr>
              <w:spacing w:after="0"/>
              <w:ind w:left="135"/>
              <w:jc w:val="center"/>
            </w:pPr>
          </w:p>
        </w:tc>
        <w:tc>
          <w:tcPr>
            <w:tcW w:w="2741" w:type="dxa"/>
            <w:tcMar>
              <w:top w:w="50" w:type="dxa"/>
              <w:left w:w="100" w:type="dxa"/>
            </w:tcMar>
            <w:vAlign w:val="center"/>
          </w:tcPr>
          <w:p w:rsidR="007237FE" w:rsidRDefault="007237FE">
            <w:pPr>
              <w:spacing w:after="0"/>
              <w:ind w:left="135"/>
            </w:pPr>
          </w:p>
        </w:tc>
      </w:tr>
      <w:tr w:rsidR="007237FE">
        <w:trPr>
          <w:trHeight w:val="144"/>
          <w:tblCellSpacing w:w="20" w:type="nil"/>
        </w:trPr>
        <w:tc>
          <w:tcPr>
            <w:tcW w:w="520" w:type="dxa"/>
            <w:tcMar>
              <w:top w:w="50" w:type="dxa"/>
              <w:left w:w="100" w:type="dxa"/>
            </w:tcMar>
            <w:vAlign w:val="center"/>
          </w:tcPr>
          <w:p w:rsidR="007237FE" w:rsidRDefault="00056795">
            <w:pPr>
              <w:spacing w:after="0"/>
            </w:pPr>
            <w:r>
              <w:rPr>
                <w:rFonts w:ascii="Times New Roman" w:hAnsi="Times New Roman"/>
                <w:color w:val="000000"/>
                <w:sz w:val="24"/>
              </w:rPr>
              <w:t>1.3</w:t>
            </w:r>
          </w:p>
        </w:tc>
        <w:tc>
          <w:tcPr>
            <w:tcW w:w="2640"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Химические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1011"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12</w:t>
            </w:r>
            <w:r w:rsidR="00056795">
              <w:rPr>
                <w:rFonts w:ascii="Times New Roman" w:hAnsi="Times New Roman"/>
                <w:color w:val="000000"/>
                <w:sz w:val="24"/>
              </w:rPr>
              <w:t xml:space="preserve"> </w:t>
            </w:r>
          </w:p>
        </w:tc>
        <w:tc>
          <w:tcPr>
            <w:tcW w:w="1738"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237FE" w:rsidRDefault="007237FE">
            <w:pPr>
              <w:spacing w:after="0"/>
              <w:ind w:left="135"/>
            </w:pPr>
          </w:p>
        </w:tc>
      </w:tr>
      <w:tr w:rsidR="007237FE">
        <w:trPr>
          <w:trHeight w:val="144"/>
          <w:tblCellSpacing w:w="20" w:type="nil"/>
        </w:trPr>
        <w:tc>
          <w:tcPr>
            <w:tcW w:w="0" w:type="auto"/>
            <w:gridSpan w:val="2"/>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26</w:t>
            </w:r>
            <w:r w:rsidR="00056795">
              <w:rPr>
                <w:rFonts w:ascii="Times New Roman" w:hAnsi="Times New Roman"/>
                <w:color w:val="000000"/>
                <w:sz w:val="24"/>
              </w:rPr>
              <w:t xml:space="preserve"> </w:t>
            </w:r>
          </w:p>
        </w:tc>
        <w:tc>
          <w:tcPr>
            <w:tcW w:w="1738" w:type="dxa"/>
            <w:tcMar>
              <w:top w:w="50" w:type="dxa"/>
              <w:left w:w="100" w:type="dxa"/>
            </w:tcMar>
            <w:vAlign w:val="center"/>
          </w:tcPr>
          <w:p w:rsidR="007237FE" w:rsidRDefault="007237FE"/>
        </w:tc>
        <w:tc>
          <w:tcPr>
            <w:tcW w:w="1823" w:type="dxa"/>
            <w:tcMar>
              <w:top w:w="50" w:type="dxa"/>
              <w:left w:w="100" w:type="dxa"/>
            </w:tcMar>
            <w:vAlign w:val="center"/>
          </w:tcPr>
          <w:p w:rsidR="007237FE" w:rsidRDefault="007237FE"/>
        </w:tc>
        <w:tc>
          <w:tcPr>
            <w:tcW w:w="2741" w:type="dxa"/>
            <w:tcMar>
              <w:top w:w="50" w:type="dxa"/>
              <w:left w:w="100" w:type="dxa"/>
            </w:tcMar>
            <w:vAlign w:val="center"/>
          </w:tcPr>
          <w:p w:rsidR="007237FE" w:rsidRDefault="007237FE">
            <w:pPr>
              <w:spacing w:after="0"/>
              <w:ind w:left="135"/>
            </w:pPr>
          </w:p>
        </w:tc>
      </w:tr>
      <w:tr w:rsidR="007237FE">
        <w:trPr>
          <w:trHeight w:val="144"/>
          <w:tblCellSpacing w:w="20" w:type="nil"/>
        </w:trPr>
        <w:tc>
          <w:tcPr>
            <w:tcW w:w="0" w:type="auto"/>
            <w:gridSpan w:val="6"/>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Неорганическая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химия</w:t>
            </w:r>
            <w:proofErr w:type="spellEnd"/>
          </w:p>
        </w:tc>
      </w:tr>
      <w:tr w:rsidR="007237FE">
        <w:trPr>
          <w:trHeight w:val="144"/>
          <w:tblCellSpacing w:w="20" w:type="nil"/>
        </w:trPr>
        <w:tc>
          <w:tcPr>
            <w:tcW w:w="520" w:type="dxa"/>
            <w:tcMar>
              <w:top w:w="50" w:type="dxa"/>
              <w:left w:w="100" w:type="dxa"/>
            </w:tcMar>
            <w:vAlign w:val="center"/>
          </w:tcPr>
          <w:p w:rsidR="007237FE" w:rsidRDefault="00056795">
            <w:pPr>
              <w:spacing w:after="0"/>
            </w:pPr>
            <w:r>
              <w:rPr>
                <w:rFonts w:ascii="Times New Roman" w:hAnsi="Times New Roman"/>
                <w:color w:val="000000"/>
                <w:sz w:val="24"/>
              </w:rPr>
              <w:t>2.1</w:t>
            </w:r>
          </w:p>
        </w:tc>
        <w:tc>
          <w:tcPr>
            <w:tcW w:w="2640"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Металлы</w:t>
            </w:r>
            <w:proofErr w:type="spellEnd"/>
          </w:p>
        </w:tc>
        <w:tc>
          <w:tcPr>
            <w:tcW w:w="1011"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12</w:t>
            </w:r>
            <w:r w:rsidR="00056795">
              <w:rPr>
                <w:rFonts w:ascii="Times New Roman" w:hAnsi="Times New Roman"/>
                <w:color w:val="000000"/>
                <w:sz w:val="24"/>
              </w:rPr>
              <w:t xml:space="preserve"> </w:t>
            </w:r>
          </w:p>
        </w:tc>
        <w:tc>
          <w:tcPr>
            <w:tcW w:w="1738" w:type="dxa"/>
            <w:tcMar>
              <w:top w:w="50" w:type="dxa"/>
              <w:left w:w="100" w:type="dxa"/>
            </w:tcMar>
            <w:vAlign w:val="center"/>
          </w:tcPr>
          <w:p w:rsidR="007237FE" w:rsidRDefault="007237FE">
            <w:pPr>
              <w:spacing w:after="0"/>
              <w:ind w:left="135"/>
              <w:jc w:val="center"/>
            </w:pPr>
          </w:p>
        </w:tc>
        <w:tc>
          <w:tcPr>
            <w:tcW w:w="1823"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237FE" w:rsidRDefault="007237FE">
            <w:pPr>
              <w:spacing w:after="0"/>
              <w:ind w:left="135"/>
            </w:pPr>
          </w:p>
        </w:tc>
      </w:tr>
      <w:tr w:rsidR="007237FE">
        <w:trPr>
          <w:trHeight w:val="144"/>
          <w:tblCellSpacing w:w="20" w:type="nil"/>
        </w:trPr>
        <w:tc>
          <w:tcPr>
            <w:tcW w:w="520" w:type="dxa"/>
            <w:tcMar>
              <w:top w:w="50" w:type="dxa"/>
              <w:left w:w="100" w:type="dxa"/>
            </w:tcMar>
            <w:vAlign w:val="center"/>
          </w:tcPr>
          <w:p w:rsidR="007237FE" w:rsidRDefault="00056795">
            <w:pPr>
              <w:spacing w:after="0"/>
            </w:pPr>
            <w:r>
              <w:rPr>
                <w:rFonts w:ascii="Times New Roman" w:hAnsi="Times New Roman"/>
                <w:color w:val="000000"/>
                <w:sz w:val="24"/>
              </w:rPr>
              <w:t>2.2</w:t>
            </w:r>
          </w:p>
        </w:tc>
        <w:tc>
          <w:tcPr>
            <w:tcW w:w="2640"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Неметаллы</w:t>
            </w:r>
            <w:proofErr w:type="spellEnd"/>
          </w:p>
        </w:tc>
        <w:tc>
          <w:tcPr>
            <w:tcW w:w="1011"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18</w:t>
            </w:r>
            <w:r w:rsidR="00056795">
              <w:rPr>
                <w:rFonts w:ascii="Times New Roman" w:hAnsi="Times New Roman"/>
                <w:color w:val="000000"/>
                <w:sz w:val="24"/>
              </w:rPr>
              <w:t xml:space="preserve"> </w:t>
            </w:r>
          </w:p>
        </w:tc>
        <w:tc>
          <w:tcPr>
            <w:tcW w:w="1738"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237FE" w:rsidRDefault="007237FE">
            <w:pPr>
              <w:spacing w:after="0"/>
              <w:ind w:left="135"/>
            </w:pPr>
          </w:p>
        </w:tc>
      </w:tr>
      <w:tr w:rsidR="007237FE">
        <w:trPr>
          <w:trHeight w:val="144"/>
          <w:tblCellSpacing w:w="20" w:type="nil"/>
        </w:trPr>
        <w:tc>
          <w:tcPr>
            <w:tcW w:w="520" w:type="dxa"/>
            <w:tcMar>
              <w:top w:w="50" w:type="dxa"/>
              <w:left w:w="100" w:type="dxa"/>
            </w:tcMar>
            <w:vAlign w:val="center"/>
          </w:tcPr>
          <w:p w:rsidR="007237FE" w:rsidRDefault="00056795">
            <w:pPr>
              <w:spacing w:after="0"/>
            </w:pPr>
            <w:r>
              <w:rPr>
                <w:rFonts w:ascii="Times New Roman" w:hAnsi="Times New Roman"/>
                <w:color w:val="000000"/>
                <w:sz w:val="24"/>
              </w:rPr>
              <w:t>2.3</w:t>
            </w:r>
          </w:p>
        </w:tc>
        <w:tc>
          <w:tcPr>
            <w:tcW w:w="2640" w:type="dxa"/>
            <w:tcMar>
              <w:top w:w="50" w:type="dxa"/>
              <w:left w:w="100" w:type="dxa"/>
            </w:tcMar>
            <w:vAlign w:val="center"/>
          </w:tcPr>
          <w:p w:rsidR="007237FE" w:rsidRPr="00056795" w:rsidRDefault="00056795">
            <w:pPr>
              <w:spacing w:after="0"/>
              <w:ind w:left="135"/>
              <w:rPr>
                <w:lang w:val="ru-RU"/>
              </w:rPr>
            </w:pPr>
            <w:r w:rsidRPr="00056795">
              <w:rPr>
                <w:rFonts w:ascii="Times New Roman" w:hAnsi="Times New Roman"/>
                <w:color w:val="000000"/>
                <w:sz w:val="24"/>
                <w:lang w:val="ru-RU"/>
              </w:rPr>
              <w:t>Связь неорганических и органических веществ</w:t>
            </w:r>
          </w:p>
        </w:tc>
        <w:tc>
          <w:tcPr>
            <w:tcW w:w="1011" w:type="dxa"/>
            <w:tcMar>
              <w:top w:w="50" w:type="dxa"/>
              <w:left w:w="100" w:type="dxa"/>
            </w:tcMar>
            <w:vAlign w:val="center"/>
          </w:tcPr>
          <w:p w:rsidR="007237FE" w:rsidRDefault="00056795">
            <w:pPr>
              <w:spacing w:after="0"/>
              <w:ind w:left="135"/>
              <w:jc w:val="center"/>
            </w:pPr>
            <w:r w:rsidRPr="00056795">
              <w:rPr>
                <w:rFonts w:ascii="Times New Roman" w:hAnsi="Times New Roman"/>
                <w:color w:val="000000"/>
                <w:sz w:val="24"/>
                <w:lang w:val="ru-RU"/>
              </w:rPr>
              <w:t xml:space="preserve"> </w:t>
            </w:r>
            <w:r w:rsidR="00E45F52">
              <w:rPr>
                <w:rFonts w:ascii="Times New Roman" w:hAnsi="Times New Roman"/>
                <w:color w:val="000000"/>
                <w:sz w:val="24"/>
              </w:rPr>
              <w:t>4</w:t>
            </w:r>
            <w:r>
              <w:rPr>
                <w:rFonts w:ascii="Times New Roman" w:hAnsi="Times New Roman"/>
                <w:color w:val="000000"/>
                <w:sz w:val="24"/>
              </w:rPr>
              <w:t xml:space="preserve"> </w:t>
            </w:r>
          </w:p>
        </w:tc>
        <w:tc>
          <w:tcPr>
            <w:tcW w:w="1738" w:type="dxa"/>
            <w:tcMar>
              <w:top w:w="50" w:type="dxa"/>
              <w:left w:w="100" w:type="dxa"/>
            </w:tcMar>
            <w:vAlign w:val="center"/>
          </w:tcPr>
          <w:p w:rsidR="007237FE" w:rsidRDefault="007237FE">
            <w:pPr>
              <w:spacing w:after="0"/>
              <w:ind w:left="135"/>
              <w:jc w:val="center"/>
            </w:pPr>
          </w:p>
        </w:tc>
        <w:tc>
          <w:tcPr>
            <w:tcW w:w="1823" w:type="dxa"/>
            <w:tcMar>
              <w:top w:w="50" w:type="dxa"/>
              <w:left w:w="100" w:type="dxa"/>
            </w:tcMar>
            <w:vAlign w:val="center"/>
          </w:tcPr>
          <w:p w:rsidR="007237FE" w:rsidRDefault="007237FE">
            <w:pPr>
              <w:spacing w:after="0"/>
              <w:ind w:left="135"/>
              <w:jc w:val="center"/>
            </w:pPr>
          </w:p>
        </w:tc>
        <w:tc>
          <w:tcPr>
            <w:tcW w:w="2741" w:type="dxa"/>
            <w:tcMar>
              <w:top w:w="50" w:type="dxa"/>
              <w:left w:w="100" w:type="dxa"/>
            </w:tcMar>
            <w:vAlign w:val="center"/>
          </w:tcPr>
          <w:p w:rsidR="007237FE" w:rsidRDefault="007237FE">
            <w:pPr>
              <w:spacing w:after="0"/>
              <w:ind w:left="135"/>
            </w:pPr>
          </w:p>
        </w:tc>
      </w:tr>
      <w:tr w:rsidR="007237FE">
        <w:trPr>
          <w:trHeight w:val="144"/>
          <w:tblCellSpacing w:w="20" w:type="nil"/>
        </w:trPr>
        <w:tc>
          <w:tcPr>
            <w:tcW w:w="0" w:type="auto"/>
            <w:gridSpan w:val="2"/>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34</w:t>
            </w:r>
            <w:r w:rsidR="00056795">
              <w:rPr>
                <w:rFonts w:ascii="Times New Roman" w:hAnsi="Times New Roman"/>
                <w:color w:val="000000"/>
                <w:sz w:val="24"/>
              </w:rPr>
              <w:t xml:space="preserve"> </w:t>
            </w:r>
          </w:p>
        </w:tc>
        <w:tc>
          <w:tcPr>
            <w:tcW w:w="1738" w:type="dxa"/>
            <w:tcMar>
              <w:top w:w="50" w:type="dxa"/>
              <w:left w:w="100" w:type="dxa"/>
            </w:tcMar>
            <w:vAlign w:val="center"/>
          </w:tcPr>
          <w:p w:rsidR="007237FE" w:rsidRDefault="007237FE"/>
        </w:tc>
        <w:tc>
          <w:tcPr>
            <w:tcW w:w="1823" w:type="dxa"/>
            <w:tcMar>
              <w:top w:w="50" w:type="dxa"/>
              <w:left w:w="100" w:type="dxa"/>
            </w:tcMar>
            <w:vAlign w:val="center"/>
          </w:tcPr>
          <w:p w:rsidR="007237FE" w:rsidRDefault="007237FE"/>
        </w:tc>
        <w:tc>
          <w:tcPr>
            <w:tcW w:w="2741" w:type="dxa"/>
            <w:tcMar>
              <w:top w:w="50" w:type="dxa"/>
              <w:left w:w="100" w:type="dxa"/>
            </w:tcMar>
            <w:vAlign w:val="center"/>
          </w:tcPr>
          <w:p w:rsidR="007237FE" w:rsidRDefault="007237FE">
            <w:pPr>
              <w:spacing w:after="0"/>
              <w:ind w:left="135"/>
            </w:pPr>
          </w:p>
        </w:tc>
      </w:tr>
      <w:tr w:rsidR="007237FE">
        <w:trPr>
          <w:trHeight w:val="144"/>
          <w:tblCellSpacing w:w="20" w:type="nil"/>
        </w:trPr>
        <w:tc>
          <w:tcPr>
            <w:tcW w:w="0" w:type="auto"/>
            <w:gridSpan w:val="6"/>
            <w:tcMar>
              <w:top w:w="50" w:type="dxa"/>
              <w:left w:w="100" w:type="dxa"/>
            </w:tcMar>
            <w:vAlign w:val="center"/>
          </w:tcPr>
          <w:p w:rsidR="007237FE" w:rsidRDefault="0005679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Химия</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жизнь</w:t>
            </w:r>
            <w:proofErr w:type="spellEnd"/>
          </w:p>
        </w:tc>
      </w:tr>
      <w:tr w:rsidR="007237FE">
        <w:trPr>
          <w:trHeight w:val="144"/>
          <w:tblCellSpacing w:w="20" w:type="nil"/>
        </w:trPr>
        <w:tc>
          <w:tcPr>
            <w:tcW w:w="520" w:type="dxa"/>
            <w:tcMar>
              <w:top w:w="50" w:type="dxa"/>
              <w:left w:w="100" w:type="dxa"/>
            </w:tcMar>
            <w:vAlign w:val="center"/>
          </w:tcPr>
          <w:p w:rsidR="007237FE" w:rsidRDefault="00056795">
            <w:pPr>
              <w:spacing w:after="0"/>
            </w:pPr>
            <w:r>
              <w:rPr>
                <w:rFonts w:ascii="Times New Roman" w:hAnsi="Times New Roman"/>
                <w:color w:val="000000"/>
                <w:sz w:val="24"/>
              </w:rPr>
              <w:t>3.1</w:t>
            </w:r>
          </w:p>
        </w:tc>
        <w:tc>
          <w:tcPr>
            <w:tcW w:w="2640" w:type="dxa"/>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p>
        </w:tc>
        <w:tc>
          <w:tcPr>
            <w:tcW w:w="1011" w:type="dxa"/>
            <w:tcMar>
              <w:top w:w="50" w:type="dxa"/>
              <w:left w:w="100" w:type="dxa"/>
            </w:tcMar>
            <w:vAlign w:val="center"/>
          </w:tcPr>
          <w:p w:rsidR="007237FE" w:rsidRDefault="00056795" w:rsidP="00E45F52">
            <w:pPr>
              <w:spacing w:after="0"/>
              <w:ind w:left="135"/>
              <w:jc w:val="center"/>
            </w:pPr>
            <w:r>
              <w:rPr>
                <w:rFonts w:ascii="Times New Roman" w:hAnsi="Times New Roman"/>
                <w:color w:val="000000"/>
                <w:sz w:val="24"/>
              </w:rPr>
              <w:t xml:space="preserve"> </w:t>
            </w:r>
            <w:r w:rsidR="00E45F52">
              <w:rPr>
                <w:rFonts w:ascii="Times New Roman" w:hAnsi="Times New Roman"/>
                <w:color w:val="000000"/>
                <w:sz w:val="24"/>
                <w:lang w:val="ru-RU"/>
              </w:rPr>
              <w:t>8</w:t>
            </w:r>
            <w:r>
              <w:rPr>
                <w:rFonts w:ascii="Times New Roman" w:hAnsi="Times New Roman"/>
                <w:color w:val="000000"/>
                <w:sz w:val="24"/>
              </w:rPr>
              <w:t xml:space="preserve"> </w:t>
            </w:r>
          </w:p>
        </w:tc>
        <w:tc>
          <w:tcPr>
            <w:tcW w:w="1738" w:type="dxa"/>
            <w:tcMar>
              <w:top w:w="50" w:type="dxa"/>
              <w:left w:w="100" w:type="dxa"/>
            </w:tcMar>
            <w:vAlign w:val="center"/>
          </w:tcPr>
          <w:p w:rsidR="007237FE" w:rsidRDefault="007237FE">
            <w:pPr>
              <w:spacing w:after="0"/>
              <w:ind w:left="135"/>
              <w:jc w:val="center"/>
            </w:pPr>
          </w:p>
        </w:tc>
        <w:tc>
          <w:tcPr>
            <w:tcW w:w="1823" w:type="dxa"/>
            <w:tcMar>
              <w:top w:w="50" w:type="dxa"/>
              <w:left w:w="100" w:type="dxa"/>
            </w:tcMar>
            <w:vAlign w:val="center"/>
          </w:tcPr>
          <w:p w:rsidR="007237FE" w:rsidRDefault="007237FE">
            <w:pPr>
              <w:spacing w:after="0"/>
              <w:ind w:left="135"/>
              <w:jc w:val="center"/>
            </w:pPr>
          </w:p>
        </w:tc>
        <w:tc>
          <w:tcPr>
            <w:tcW w:w="2741" w:type="dxa"/>
            <w:tcMar>
              <w:top w:w="50" w:type="dxa"/>
              <w:left w:w="100" w:type="dxa"/>
            </w:tcMar>
            <w:vAlign w:val="center"/>
          </w:tcPr>
          <w:p w:rsidR="007237FE" w:rsidRDefault="007237FE">
            <w:pPr>
              <w:spacing w:after="0"/>
              <w:ind w:left="135"/>
            </w:pPr>
          </w:p>
        </w:tc>
      </w:tr>
      <w:tr w:rsidR="007237FE">
        <w:trPr>
          <w:trHeight w:val="144"/>
          <w:tblCellSpacing w:w="20" w:type="nil"/>
        </w:trPr>
        <w:tc>
          <w:tcPr>
            <w:tcW w:w="0" w:type="auto"/>
            <w:gridSpan w:val="2"/>
            <w:tcMar>
              <w:top w:w="50" w:type="dxa"/>
              <w:left w:w="100" w:type="dxa"/>
            </w:tcMar>
            <w:vAlign w:val="center"/>
          </w:tcPr>
          <w:p w:rsidR="007237FE" w:rsidRDefault="0005679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237FE" w:rsidRDefault="00E45F52">
            <w:pPr>
              <w:spacing w:after="0"/>
              <w:ind w:left="135"/>
              <w:jc w:val="center"/>
            </w:pPr>
            <w:r>
              <w:rPr>
                <w:rFonts w:ascii="Times New Roman" w:hAnsi="Times New Roman"/>
                <w:color w:val="000000"/>
                <w:sz w:val="24"/>
              </w:rPr>
              <w:t xml:space="preserve"> 8</w:t>
            </w:r>
            <w:r w:rsidR="00056795">
              <w:rPr>
                <w:rFonts w:ascii="Times New Roman" w:hAnsi="Times New Roman"/>
                <w:color w:val="000000"/>
                <w:sz w:val="24"/>
              </w:rPr>
              <w:t xml:space="preserve"> </w:t>
            </w:r>
          </w:p>
        </w:tc>
        <w:tc>
          <w:tcPr>
            <w:tcW w:w="0" w:type="auto"/>
            <w:gridSpan w:val="3"/>
            <w:tcMar>
              <w:top w:w="50" w:type="dxa"/>
              <w:left w:w="100" w:type="dxa"/>
            </w:tcMar>
            <w:vAlign w:val="center"/>
          </w:tcPr>
          <w:p w:rsidR="007237FE" w:rsidRDefault="007237FE"/>
        </w:tc>
      </w:tr>
      <w:tr w:rsidR="007237FE">
        <w:trPr>
          <w:trHeight w:val="144"/>
          <w:tblCellSpacing w:w="20" w:type="nil"/>
        </w:trPr>
        <w:tc>
          <w:tcPr>
            <w:tcW w:w="0" w:type="auto"/>
            <w:gridSpan w:val="2"/>
            <w:tcMar>
              <w:top w:w="50" w:type="dxa"/>
              <w:left w:w="100" w:type="dxa"/>
            </w:tcMar>
            <w:vAlign w:val="center"/>
          </w:tcPr>
          <w:p w:rsidR="007237FE" w:rsidRPr="00056795" w:rsidRDefault="00056795">
            <w:pPr>
              <w:spacing w:after="0"/>
              <w:ind w:left="135"/>
              <w:rPr>
                <w:lang w:val="ru-RU"/>
              </w:rPr>
            </w:pPr>
            <w:r w:rsidRPr="00056795">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237FE" w:rsidRDefault="00056795">
            <w:pPr>
              <w:spacing w:after="0"/>
              <w:ind w:left="135"/>
              <w:jc w:val="center"/>
            </w:pPr>
            <w:r w:rsidRPr="00056795">
              <w:rPr>
                <w:rFonts w:ascii="Times New Roman" w:hAnsi="Times New Roman"/>
                <w:color w:val="000000"/>
                <w:sz w:val="24"/>
                <w:lang w:val="ru-RU"/>
              </w:rPr>
              <w:t xml:space="preserve"> </w:t>
            </w:r>
            <w:r w:rsidR="00E45F52">
              <w:rPr>
                <w:rFonts w:ascii="Times New Roman" w:hAnsi="Times New Roman"/>
                <w:color w:val="000000"/>
                <w:sz w:val="24"/>
              </w:rPr>
              <w:t>68</w:t>
            </w:r>
            <w:r>
              <w:rPr>
                <w:rFonts w:ascii="Times New Roman" w:hAnsi="Times New Roman"/>
                <w:color w:val="000000"/>
                <w:sz w:val="24"/>
              </w:rPr>
              <w:t xml:space="preserve"> </w:t>
            </w:r>
          </w:p>
        </w:tc>
        <w:tc>
          <w:tcPr>
            <w:tcW w:w="1738"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7237FE" w:rsidRDefault="00056795">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7237FE" w:rsidRDefault="007237FE"/>
        </w:tc>
      </w:tr>
    </w:tbl>
    <w:p w:rsidR="007237FE" w:rsidRDefault="007237FE" w:rsidP="00E45F52">
      <w:pPr>
        <w:spacing w:after="0"/>
        <w:ind w:left="120"/>
      </w:pPr>
      <w:bookmarkStart w:id="7" w:name="block-23528120"/>
      <w:bookmarkEnd w:id="6"/>
    </w:p>
    <w:p w:rsidR="007237FE" w:rsidRDefault="007237FE">
      <w:pPr>
        <w:sectPr w:rsidR="007237FE">
          <w:pgSz w:w="11906" w:h="16383"/>
          <w:pgMar w:top="1134" w:right="850" w:bottom="1134" w:left="1701" w:header="720" w:footer="720" w:gutter="0"/>
          <w:cols w:space="720"/>
        </w:sectPr>
      </w:pPr>
    </w:p>
    <w:bookmarkEnd w:id="7"/>
    <w:p w:rsidR="00056795" w:rsidRDefault="00056795"/>
    <w:sectPr w:rsidR="0005679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B4DA6"/>
    <w:multiLevelType w:val="multilevel"/>
    <w:tmpl w:val="2662C92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7FE"/>
    <w:rsid w:val="00056795"/>
    <w:rsid w:val="005035A9"/>
    <w:rsid w:val="006C1717"/>
    <w:rsid w:val="007237FE"/>
    <w:rsid w:val="00E45F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B0636E-EE37-4DC4-ACA1-875300565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7486</Words>
  <Characters>42676</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Гульзида Каримуллина</dc:creator>
  <cp:lastModifiedBy>Зав 2</cp:lastModifiedBy>
  <cp:revision>2</cp:revision>
  <dcterms:created xsi:type="dcterms:W3CDTF">2023-09-21T10:47:00Z</dcterms:created>
  <dcterms:modified xsi:type="dcterms:W3CDTF">2023-09-21T10:47:00Z</dcterms:modified>
</cp:coreProperties>
</file>